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2EB8" w:rsidRDefault="003F0E65">
      <w:pPr>
        <w:pStyle w:val="Szvegtrzs"/>
        <w:spacing w:before="240" w:after="480" w:line="240" w:lineRule="auto"/>
        <w:jc w:val="center"/>
        <w:rPr>
          <w:b/>
          <w:bCs/>
        </w:rPr>
      </w:pPr>
      <w:r>
        <w:rPr>
          <w:b/>
          <w:bCs/>
        </w:rPr>
        <w:t>Zalaszentgrót Város Önkormányzata Képviselő-testületének 2/2026. (II. 13.) önkormányzati rendelete</w:t>
      </w:r>
    </w:p>
    <w:p w:rsidR="00812EB8" w:rsidRDefault="003F0E65">
      <w:pPr>
        <w:pStyle w:val="Szvegtrzs"/>
        <w:spacing w:before="240" w:after="480" w:line="240" w:lineRule="auto"/>
        <w:jc w:val="center"/>
        <w:rPr>
          <w:b/>
          <w:bCs/>
        </w:rPr>
      </w:pPr>
      <w:r>
        <w:rPr>
          <w:b/>
          <w:bCs/>
        </w:rPr>
        <w:t>az önkormányzat 2026. évi költségvetéséről</w:t>
      </w:r>
    </w:p>
    <w:p w:rsidR="00812EB8" w:rsidRDefault="003F0E65">
      <w:pPr>
        <w:pStyle w:val="Szvegtrzs"/>
        <w:spacing w:after="0" w:line="240" w:lineRule="auto"/>
        <w:jc w:val="both"/>
      </w:pPr>
      <w:r>
        <w:t xml:space="preserve">[1] </w:t>
      </w:r>
      <w:r>
        <w:rPr>
          <w:b/>
          <w:bCs/>
        </w:rPr>
        <w:t>Zalaszentgrót Város Önkormányzata a helyi közösség érdekeit szem előtt tartva alkotja meg éves költségvetési rendeletét, amely biztosítja a város működésének pénzügyi alapját. A költségvetés elsődlegesen a törvényben meghatározott kötelező önkormányzati feladatok finanszírozását szolgálja, valamint – a működésbiztonságot nem veszélyeztetve – lehetőséget teremt az önként vállalt közösségi fejlesztések megvalósítására. A jogszabályi előírások értelmében működési hiány nem tervezhető, így a költségvetés összeállításánál az önkormányzat elsődleges célja az intézmények és a kötelező feladatokat ellátó gazdasági társaságok stabil működésének garantálása. Ennek ellenére az Országgyűlés által biztosított feladatalapú támogatás továbbra is csupán részben fedezi az önkormányzati kötelezettségek ellátásához szükséges forrásokat.</w:t>
      </w:r>
    </w:p>
    <w:p w:rsidR="00812EB8" w:rsidRDefault="003F0E65">
      <w:pPr>
        <w:pStyle w:val="Szvegtrzs"/>
        <w:spacing w:before="120" w:after="0" w:line="240" w:lineRule="auto"/>
        <w:jc w:val="both"/>
      </w:pPr>
      <w:r>
        <w:t xml:space="preserve">[2] </w:t>
      </w:r>
      <w:r>
        <w:rPr>
          <w:b/>
          <w:bCs/>
        </w:rPr>
        <w:t xml:space="preserve">Zalaszentgrót Város Önkormányzata Képviselő-testülete az államháztartásról szóló </w:t>
      </w:r>
      <w:r>
        <w:t>2011. évi CXCV. törvény 23. § (2)-(4) bekezdés</w:t>
      </w:r>
      <w:r>
        <w:rPr>
          <w:b/>
          <w:bCs/>
        </w:rPr>
        <w:t xml:space="preserve">eiben, valamint </w:t>
      </w:r>
      <w:r>
        <w:t>az Alaptörvény 32. cikk (2) bekezdés</w:t>
      </w:r>
      <w:r>
        <w:rPr>
          <w:b/>
          <w:bCs/>
        </w:rPr>
        <w:t xml:space="preserve">ében meghatározott eredeti jogalkotói hatáskörében, </w:t>
      </w:r>
      <w:r>
        <w:t>az Alaptörvény 32. cikk (1) bekezdés f) pont</w:t>
      </w:r>
      <w:r>
        <w:rPr>
          <w:b/>
          <w:bCs/>
        </w:rPr>
        <w:t xml:space="preserve">jában meghatározott feladatkörében eljárva, a Magyarország 2026. évi központi költségvetéséről szóló </w:t>
      </w:r>
      <w:r>
        <w:t>2025. évi LXIX. törvény</w:t>
      </w:r>
      <w:r>
        <w:rPr>
          <w:b/>
          <w:bCs/>
        </w:rPr>
        <w:t xml:space="preserve"> rendelkezései alapján, a Magyarország helyi önkormányzatairól szóló </w:t>
      </w:r>
      <w:r>
        <w:t>2011. évi CLXXXIX. törvény 111. §</w:t>
      </w:r>
      <w:r>
        <w:rPr>
          <w:b/>
          <w:bCs/>
        </w:rPr>
        <w:t>-ára figyelemmel Zalaszentgrót Város Önkormányzatának 2026. évi költségvetéséről és annak végrehajtási feladatairól a következőket rendeli el:</w:t>
      </w:r>
    </w:p>
    <w:p w:rsidR="00812EB8" w:rsidRDefault="003F0E65">
      <w:pPr>
        <w:pStyle w:val="Szvegtrzs"/>
        <w:spacing w:before="360" w:after="0" w:line="240" w:lineRule="auto"/>
        <w:jc w:val="center"/>
        <w:rPr>
          <w:i/>
          <w:iCs/>
        </w:rPr>
      </w:pPr>
      <w:r>
        <w:rPr>
          <w:i/>
          <w:iCs/>
        </w:rPr>
        <w:t>I. Fejezet</w:t>
      </w:r>
    </w:p>
    <w:p w:rsidR="00812EB8" w:rsidRDefault="003F0E65">
      <w:pPr>
        <w:pStyle w:val="Szvegtrzs"/>
        <w:spacing w:after="0" w:line="240" w:lineRule="auto"/>
        <w:jc w:val="center"/>
        <w:rPr>
          <w:i/>
          <w:iCs/>
        </w:rPr>
      </w:pPr>
      <w:r>
        <w:rPr>
          <w:i/>
          <w:iCs/>
        </w:rPr>
        <w:t xml:space="preserve">A rendelet hatálya </w:t>
      </w:r>
    </w:p>
    <w:p w:rsidR="00812EB8" w:rsidRDefault="003F0E65">
      <w:pPr>
        <w:pStyle w:val="Szvegtrzs"/>
        <w:spacing w:before="240" w:after="240" w:line="240" w:lineRule="auto"/>
        <w:jc w:val="center"/>
        <w:rPr>
          <w:b/>
          <w:bCs/>
        </w:rPr>
      </w:pPr>
      <w:r>
        <w:rPr>
          <w:b/>
          <w:bCs/>
        </w:rPr>
        <w:t>1. §</w:t>
      </w:r>
    </w:p>
    <w:p w:rsidR="00812EB8" w:rsidRDefault="003F0E65">
      <w:pPr>
        <w:pStyle w:val="Szvegtrzs"/>
        <w:spacing w:after="0" w:line="240" w:lineRule="auto"/>
        <w:jc w:val="both"/>
      </w:pPr>
      <w:r>
        <w:t>A rendelet hatálya kiterjed Zalaszentgrót Város Önkormányzatának Képviselő-testületére (a továbbiakban: képviselő-testület) és annak bizottságaira, az önkormányzatra és az önkormányzat intézményeire (továbbiakban: intézmények).</w:t>
      </w:r>
    </w:p>
    <w:p w:rsidR="00812EB8" w:rsidRDefault="003F0E65">
      <w:pPr>
        <w:pStyle w:val="Szvegtrzs"/>
        <w:spacing w:before="240" w:after="240" w:line="240" w:lineRule="auto"/>
        <w:jc w:val="center"/>
        <w:rPr>
          <w:b/>
          <w:bCs/>
        </w:rPr>
      </w:pPr>
      <w:r>
        <w:rPr>
          <w:b/>
          <w:bCs/>
        </w:rPr>
        <w:t>2. §</w:t>
      </w:r>
    </w:p>
    <w:p w:rsidR="00812EB8" w:rsidRDefault="003F0E65">
      <w:pPr>
        <w:pStyle w:val="Szvegtrzs"/>
        <w:spacing w:after="0" w:line="240" w:lineRule="auto"/>
        <w:jc w:val="both"/>
      </w:pPr>
      <w:r>
        <w:t>(1) A képviselő-testület a költségvetés címrendjét a (</w:t>
      </w:r>
      <w:proofErr w:type="gramStart"/>
      <w:r>
        <w:t>2)–</w:t>
      </w:r>
      <w:proofErr w:type="gramEnd"/>
      <w:r>
        <w:t>(4) bekezdés szerint állapítja meg.</w:t>
      </w:r>
    </w:p>
    <w:p w:rsidR="00812EB8" w:rsidRDefault="003F0E65">
      <w:pPr>
        <w:pStyle w:val="Szvegtrzs"/>
        <w:spacing w:before="240" w:after="0" w:line="240" w:lineRule="auto"/>
        <w:jc w:val="both"/>
      </w:pPr>
      <w:r>
        <w:t>(2) Az önkormányzat által fenntartott intézmények külön-külön alkotnak egy-egy címet.</w:t>
      </w:r>
    </w:p>
    <w:p w:rsidR="00812EB8" w:rsidRDefault="003F0E65">
      <w:pPr>
        <w:pStyle w:val="Szvegtrzs"/>
        <w:spacing w:before="240" w:after="0" w:line="240" w:lineRule="auto"/>
        <w:jc w:val="both"/>
      </w:pPr>
      <w:r>
        <w:t>(3) Az önkormányzat külön címet alkot.</w:t>
      </w:r>
    </w:p>
    <w:p w:rsidR="00812EB8" w:rsidRDefault="003F0E65">
      <w:pPr>
        <w:pStyle w:val="Szvegtrzs"/>
        <w:spacing w:before="240" w:after="0" w:line="240" w:lineRule="auto"/>
        <w:jc w:val="both"/>
      </w:pPr>
      <w:r>
        <w:t>(4) A címrendet az e rendelet részét képező 1. melléklet tartalmazza.</w:t>
      </w:r>
    </w:p>
    <w:p w:rsidR="00812EB8" w:rsidRDefault="003F0E65">
      <w:pPr>
        <w:pStyle w:val="Szvegtrzs"/>
        <w:spacing w:before="360" w:after="0" w:line="240" w:lineRule="auto"/>
        <w:jc w:val="center"/>
        <w:rPr>
          <w:i/>
          <w:iCs/>
        </w:rPr>
      </w:pPr>
      <w:r>
        <w:rPr>
          <w:i/>
          <w:iCs/>
        </w:rPr>
        <w:t>II. Fejezet</w:t>
      </w:r>
    </w:p>
    <w:p w:rsidR="00812EB8" w:rsidRDefault="003F0E65">
      <w:pPr>
        <w:pStyle w:val="Szvegtrzs"/>
        <w:spacing w:after="0" w:line="240" w:lineRule="auto"/>
        <w:jc w:val="center"/>
        <w:rPr>
          <w:i/>
          <w:iCs/>
        </w:rPr>
      </w:pPr>
      <w:r>
        <w:rPr>
          <w:i/>
          <w:iCs/>
        </w:rPr>
        <w:t xml:space="preserve">A költségvetés kiadásainak és bevételeinek </w:t>
      </w:r>
      <w:proofErr w:type="spellStart"/>
      <w:r>
        <w:rPr>
          <w:i/>
          <w:iCs/>
        </w:rPr>
        <w:t>főösszege</w:t>
      </w:r>
      <w:proofErr w:type="spellEnd"/>
      <w:r>
        <w:rPr>
          <w:i/>
          <w:iCs/>
        </w:rPr>
        <w:t xml:space="preserve">, a hiány mértéke és finanszírozásának módja </w:t>
      </w:r>
    </w:p>
    <w:p w:rsidR="00812EB8" w:rsidRDefault="003F0E65">
      <w:pPr>
        <w:pStyle w:val="Szvegtrzs"/>
        <w:spacing w:before="240" w:after="240" w:line="240" w:lineRule="auto"/>
        <w:jc w:val="center"/>
        <w:rPr>
          <w:b/>
          <w:bCs/>
        </w:rPr>
      </w:pPr>
      <w:r>
        <w:rPr>
          <w:b/>
          <w:bCs/>
        </w:rPr>
        <w:t>3. §</w:t>
      </w:r>
    </w:p>
    <w:p w:rsidR="00812EB8" w:rsidRDefault="003F0E65">
      <w:pPr>
        <w:pStyle w:val="Szvegtrzs"/>
        <w:spacing w:after="0" w:line="240" w:lineRule="auto"/>
        <w:jc w:val="both"/>
      </w:pPr>
      <w:r>
        <w:lastRenderedPageBreak/>
        <w:t>(1) Zalaszentgrót Város Önkormányzata a 2026. évi összes bevételét 2.564.705.160 Ft-ban, ezen belül a költségvetési bevételek összegét 2.113.912.387 Ft-ban hagyja jóvá, melynek jogcímei:</w:t>
      </w:r>
    </w:p>
    <w:p w:rsidR="00812EB8" w:rsidRDefault="003F0E65">
      <w:pPr>
        <w:pStyle w:val="Szvegtrzs"/>
        <w:spacing w:after="0" w:line="240" w:lineRule="auto"/>
        <w:ind w:left="580" w:hanging="560"/>
        <w:jc w:val="both"/>
      </w:pPr>
      <w:r>
        <w:rPr>
          <w:i/>
          <w:iCs/>
        </w:rPr>
        <w:t>a)</w:t>
      </w:r>
      <w:r>
        <w:tab/>
        <w:t>Működési célú támogatások államháztartáson belülről 1.332.782.511 Ft</w:t>
      </w:r>
    </w:p>
    <w:p w:rsidR="00812EB8" w:rsidRDefault="003F0E65">
      <w:pPr>
        <w:pStyle w:val="Szvegtrzs"/>
        <w:spacing w:after="0" w:line="240" w:lineRule="auto"/>
        <w:ind w:left="580" w:hanging="560"/>
        <w:jc w:val="both"/>
      </w:pPr>
      <w:r>
        <w:rPr>
          <w:i/>
          <w:iCs/>
        </w:rPr>
        <w:t>b)</w:t>
      </w:r>
      <w:r>
        <w:tab/>
        <w:t>Felhalmozási célú támogatások államháztartáson belülről 92.147.000 Ft</w:t>
      </w:r>
    </w:p>
    <w:p w:rsidR="00812EB8" w:rsidRDefault="003F0E65">
      <w:pPr>
        <w:pStyle w:val="Szvegtrzs"/>
        <w:spacing w:after="0" w:line="240" w:lineRule="auto"/>
        <w:ind w:left="580" w:hanging="560"/>
        <w:jc w:val="both"/>
      </w:pPr>
      <w:r>
        <w:rPr>
          <w:i/>
          <w:iCs/>
        </w:rPr>
        <w:t>c)</w:t>
      </w:r>
      <w:r>
        <w:tab/>
        <w:t>Közhatalmi bevételek 504.500.000 Ft</w:t>
      </w:r>
    </w:p>
    <w:p w:rsidR="00812EB8" w:rsidRDefault="003F0E65">
      <w:pPr>
        <w:pStyle w:val="Szvegtrzs"/>
        <w:spacing w:after="0" w:line="240" w:lineRule="auto"/>
        <w:ind w:left="580" w:hanging="560"/>
        <w:jc w:val="both"/>
      </w:pPr>
      <w:r>
        <w:rPr>
          <w:i/>
          <w:iCs/>
        </w:rPr>
        <w:t>d)</w:t>
      </w:r>
      <w:r>
        <w:tab/>
        <w:t>Működési bevételek 155.482.876 Ft</w:t>
      </w:r>
    </w:p>
    <w:p w:rsidR="00812EB8" w:rsidRDefault="003F0E65">
      <w:pPr>
        <w:pStyle w:val="Szvegtrzs"/>
        <w:spacing w:after="0" w:line="240" w:lineRule="auto"/>
        <w:ind w:left="580" w:hanging="560"/>
        <w:jc w:val="both"/>
      </w:pPr>
      <w:r>
        <w:rPr>
          <w:i/>
          <w:iCs/>
        </w:rPr>
        <w:t>e)</w:t>
      </w:r>
      <w:r>
        <w:tab/>
        <w:t>Felhalmozási bevételek 20.000.000 Ft</w:t>
      </w:r>
    </w:p>
    <w:p w:rsidR="00812EB8" w:rsidRDefault="003F0E65">
      <w:pPr>
        <w:pStyle w:val="Szvegtrzs"/>
        <w:spacing w:after="0" w:line="240" w:lineRule="auto"/>
        <w:ind w:left="580" w:hanging="560"/>
        <w:jc w:val="both"/>
      </w:pPr>
      <w:r>
        <w:rPr>
          <w:i/>
          <w:iCs/>
        </w:rPr>
        <w:t>f)</w:t>
      </w:r>
      <w:r>
        <w:tab/>
        <w:t>Működési célú átvett pénzeszközök 3.500.000 Ft</w:t>
      </w:r>
    </w:p>
    <w:p w:rsidR="00812EB8" w:rsidRDefault="003F0E65">
      <w:pPr>
        <w:pStyle w:val="Szvegtrzs"/>
        <w:spacing w:after="0" w:line="240" w:lineRule="auto"/>
        <w:ind w:left="580" w:hanging="560"/>
        <w:jc w:val="both"/>
      </w:pPr>
      <w:r>
        <w:rPr>
          <w:i/>
          <w:iCs/>
        </w:rPr>
        <w:t>g)</w:t>
      </w:r>
      <w:r>
        <w:tab/>
        <w:t>Felhalmozási célú átvett pénzeszközök 5.500.000 Ft</w:t>
      </w:r>
      <w:r>
        <w:tab/>
        <w:t xml:space="preserve"> </w:t>
      </w:r>
      <w:r>
        <w:br/>
      </w:r>
    </w:p>
    <w:p w:rsidR="00812EB8" w:rsidRDefault="003F0E65">
      <w:pPr>
        <w:pStyle w:val="Szvegtrzs"/>
        <w:spacing w:before="240" w:after="0" w:line="240" w:lineRule="auto"/>
        <w:jc w:val="both"/>
      </w:pPr>
      <w:r>
        <w:t xml:space="preserve">(2) Zalaszentgrót Város Önkormányzata a 2026. évi összes kiadását 2.564.705.160 Ft-ban, ezen belül a költségvetési kiadások összegét 2.529.332.160 </w:t>
      </w:r>
      <w:proofErr w:type="spellStart"/>
      <w:r>
        <w:t>eFt</w:t>
      </w:r>
      <w:proofErr w:type="spellEnd"/>
      <w:r>
        <w:t>-ban hagyja jóvá, melynek jogcímei:</w:t>
      </w:r>
    </w:p>
    <w:p w:rsidR="00812EB8" w:rsidRDefault="003F0E65">
      <w:pPr>
        <w:pStyle w:val="Szvegtrzs"/>
        <w:spacing w:after="0" w:line="240" w:lineRule="auto"/>
        <w:ind w:left="580" w:hanging="560"/>
        <w:jc w:val="both"/>
      </w:pPr>
      <w:r>
        <w:rPr>
          <w:i/>
          <w:iCs/>
        </w:rPr>
        <w:t>a)</w:t>
      </w:r>
      <w:r>
        <w:tab/>
        <w:t>Személyi juttatás 933.731.000 Ft</w:t>
      </w:r>
    </w:p>
    <w:p w:rsidR="00812EB8" w:rsidRDefault="003F0E65">
      <w:pPr>
        <w:pStyle w:val="Szvegtrzs"/>
        <w:spacing w:after="0" w:line="240" w:lineRule="auto"/>
        <w:ind w:left="580" w:hanging="560"/>
        <w:jc w:val="both"/>
      </w:pPr>
      <w:r>
        <w:rPr>
          <w:i/>
          <w:iCs/>
        </w:rPr>
        <w:t>b)</w:t>
      </w:r>
      <w:r>
        <w:tab/>
        <w:t>Munkaadót terhelő járulékok 122.656.000 Ft</w:t>
      </w:r>
    </w:p>
    <w:p w:rsidR="00812EB8" w:rsidRDefault="003F0E65">
      <w:pPr>
        <w:pStyle w:val="Szvegtrzs"/>
        <w:spacing w:after="0" w:line="240" w:lineRule="auto"/>
        <w:ind w:left="580" w:hanging="560"/>
        <w:jc w:val="both"/>
      </w:pPr>
      <w:r>
        <w:rPr>
          <w:i/>
          <w:iCs/>
        </w:rPr>
        <w:t>c)</w:t>
      </w:r>
      <w:r>
        <w:tab/>
        <w:t>Dologi kiadások 658.935.160 Ft</w:t>
      </w:r>
    </w:p>
    <w:p w:rsidR="00812EB8" w:rsidRDefault="003F0E65">
      <w:pPr>
        <w:pStyle w:val="Szvegtrzs"/>
        <w:spacing w:after="0" w:line="240" w:lineRule="auto"/>
        <w:ind w:left="580" w:hanging="560"/>
        <w:jc w:val="both"/>
      </w:pPr>
      <w:r>
        <w:rPr>
          <w:i/>
          <w:iCs/>
        </w:rPr>
        <w:t>d)</w:t>
      </w:r>
      <w:r>
        <w:tab/>
        <w:t>Ellátottak pénzbeli juttatásai 15.000.000 Ft</w:t>
      </w:r>
    </w:p>
    <w:p w:rsidR="00812EB8" w:rsidRDefault="003F0E65">
      <w:pPr>
        <w:pStyle w:val="Szvegtrzs"/>
        <w:spacing w:after="0" w:line="240" w:lineRule="auto"/>
        <w:ind w:left="580" w:hanging="560"/>
        <w:jc w:val="both"/>
      </w:pPr>
      <w:r>
        <w:rPr>
          <w:i/>
          <w:iCs/>
        </w:rPr>
        <w:t>e)</w:t>
      </w:r>
      <w:r>
        <w:tab/>
        <w:t>Egyéb működési célú kiadások 478.013.000 Ft, amelyből a tartalékok összege 14.947.000 Ft</w:t>
      </w:r>
    </w:p>
    <w:p w:rsidR="00812EB8" w:rsidRDefault="003F0E65">
      <w:pPr>
        <w:pStyle w:val="Szvegtrzs"/>
        <w:spacing w:after="0" w:line="240" w:lineRule="auto"/>
        <w:ind w:left="580" w:hanging="560"/>
        <w:jc w:val="both"/>
      </w:pPr>
      <w:r>
        <w:rPr>
          <w:i/>
          <w:iCs/>
        </w:rPr>
        <w:t>f)</w:t>
      </w:r>
      <w:r>
        <w:tab/>
        <w:t>Beruházások 102.188.000 Ft</w:t>
      </w:r>
    </w:p>
    <w:p w:rsidR="00812EB8" w:rsidRDefault="003F0E65">
      <w:pPr>
        <w:pStyle w:val="Szvegtrzs"/>
        <w:spacing w:after="0" w:line="240" w:lineRule="auto"/>
        <w:ind w:left="580" w:hanging="560"/>
        <w:jc w:val="both"/>
      </w:pPr>
      <w:r>
        <w:rPr>
          <w:i/>
          <w:iCs/>
        </w:rPr>
        <w:t>g)</w:t>
      </w:r>
      <w:r>
        <w:tab/>
        <w:t>Felújítások 193.356.000 Ft</w:t>
      </w:r>
    </w:p>
    <w:p w:rsidR="00812EB8" w:rsidRDefault="003F0E65">
      <w:pPr>
        <w:pStyle w:val="Szvegtrzs"/>
        <w:spacing w:after="0" w:line="240" w:lineRule="auto"/>
        <w:ind w:left="580" w:hanging="560"/>
        <w:jc w:val="both"/>
      </w:pPr>
      <w:r>
        <w:rPr>
          <w:i/>
          <w:iCs/>
        </w:rPr>
        <w:t>h)</w:t>
      </w:r>
      <w:r>
        <w:tab/>
        <w:t>Egyéb felhalmozási célú kiadások 25.453.000 Ft</w:t>
      </w:r>
    </w:p>
    <w:p w:rsidR="00812EB8" w:rsidRDefault="003F0E65">
      <w:pPr>
        <w:pStyle w:val="Szvegtrzs"/>
        <w:spacing w:before="240" w:after="0" w:line="240" w:lineRule="auto"/>
        <w:jc w:val="both"/>
      </w:pPr>
      <w:r>
        <w:t>(3) A költségvetési bevételek és kiadások egyenlege 415.419.773 Ft költségvetési hiány, a felhalmozási bevételek és kiadások egyenlege 215.092.000 Ft felhalmozási hiány, a működési bevételek és kiadások egyenlege 200.327.773 Ft működési hiány.</w:t>
      </w:r>
    </w:p>
    <w:p w:rsidR="00812EB8" w:rsidRDefault="003F0E65">
      <w:pPr>
        <w:pStyle w:val="Szvegtrzs"/>
        <w:spacing w:before="240" w:after="0" w:line="240" w:lineRule="auto"/>
        <w:jc w:val="both"/>
      </w:pPr>
      <w:r>
        <w:t>(4) A költségvetési hiány belső finanszírozására az előző évek maradványa szolgál finanszírozási bevételként az alábbi összeggel:</w:t>
      </w:r>
    </w:p>
    <w:p w:rsidR="00812EB8" w:rsidRDefault="003F0E65">
      <w:pPr>
        <w:pStyle w:val="Szvegtrzs"/>
        <w:spacing w:after="0" w:line="240" w:lineRule="auto"/>
        <w:ind w:left="580" w:hanging="560"/>
        <w:jc w:val="both"/>
      </w:pPr>
      <w:r>
        <w:rPr>
          <w:i/>
          <w:iCs/>
        </w:rPr>
        <w:t>a)</w:t>
      </w:r>
      <w:r>
        <w:tab/>
        <w:t>működési célra 235.700.773 Ft</w:t>
      </w:r>
    </w:p>
    <w:p w:rsidR="00812EB8" w:rsidRDefault="003F0E65">
      <w:pPr>
        <w:pStyle w:val="Szvegtrzs"/>
        <w:spacing w:after="0" w:line="240" w:lineRule="auto"/>
        <w:ind w:left="580" w:hanging="560"/>
        <w:jc w:val="both"/>
      </w:pPr>
      <w:r>
        <w:rPr>
          <w:i/>
          <w:iCs/>
        </w:rPr>
        <w:t>b)</w:t>
      </w:r>
      <w:r>
        <w:tab/>
        <w:t>felhalmozási célra 215.092.000 Ft</w:t>
      </w:r>
    </w:p>
    <w:p w:rsidR="00812EB8" w:rsidRDefault="003F0E65">
      <w:pPr>
        <w:pStyle w:val="Szvegtrzs"/>
        <w:spacing w:before="240" w:after="0" w:line="240" w:lineRule="auto"/>
        <w:jc w:val="both"/>
      </w:pPr>
      <w:r>
        <w:t>(5) Zalaszentgrót Város Önkormányzata 2026. évi költségvetésében az összes finanszírozási bevétel 450.792.773 Ft, az összes működési célú finanszírozási kiadás 35.373.000 Ft</w:t>
      </w:r>
    </w:p>
    <w:p w:rsidR="00812EB8" w:rsidRDefault="003F0E65">
      <w:pPr>
        <w:pStyle w:val="Szvegtrzs"/>
        <w:spacing w:before="240" w:after="0" w:line="240" w:lineRule="auto"/>
        <w:jc w:val="both"/>
      </w:pPr>
      <w:r>
        <w:t xml:space="preserve">(6) A működési és felhalmozási célú bevételi és kiadási előirányzatokat, ezen belül a költségvetési és finanszírozási bevételi és kiadási előirányzatokat </w:t>
      </w:r>
      <w:proofErr w:type="spellStart"/>
      <w:r>
        <w:t>mérlegszerűen</w:t>
      </w:r>
      <w:proofErr w:type="spellEnd"/>
      <w:r>
        <w:t xml:space="preserve"> a 2. melléklet tartalmazza.</w:t>
      </w:r>
    </w:p>
    <w:p w:rsidR="00812EB8" w:rsidRDefault="003F0E65">
      <w:pPr>
        <w:pStyle w:val="Szvegtrzs"/>
        <w:spacing w:before="240" w:after="0" w:line="240" w:lineRule="auto"/>
        <w:jc w:val="both"/>
      </w:pPr>
      <w:r>
        <w:t xml:space="preserve">(7) A bevételek </w:t>
      </w:r>
      <w:proofErr w:type="spellStart"/>
      <w:r>
        <w:t>főösszegét</w:t>
      </w:r>
      <w:proofErr w:type="spellEnd"/>
      <w:r>
        <w:t xml:space="preserve"> </w:t>
      </w:r>
      <w:proofErr w:type="spellStart"/>
      <w:r>
        <w:t>intézményenként</w:t>
      </w:r>
      <w:proofErr w:type="spellEnd"/>
      <w:r>
        <w:t xml:space="preserve"> a rendelet 3. melléklete; a kiadások </w:t>
      </w:r>
      <w:proofErr w:type="spellStart"/>
      <w:r>
        <w:t>főösszegét</w:t>
      </w:r>
      <w:proofErr w:type="spellEnd"/>
      <w:r>
        <w:t xml:space="preserve"> </w:t>
      </w:r>
      <w:proofErr w:type="spellStart"/>
      <w:r>
        <w:t>intézményenként</w:t>
      </w:r>
      <w:proofErr w:type="spellEnd"/>
      <w:r>
        <w:t xml:space="preserve"> a rendelet 4. melléklete tartalmazza. A 3. mellékletben szereplő bevételek a kötelező feladatok ellátásából származnak. A 4. melléklet tartalmazza az államháztartásról szóló 2011. évi CXCV. törvény (a továbbiakban: Áht.) 23. § (2) bekezdésének a) pontja alapján a kötelező és önként vállalt feladatokat.</w:t>
      </w:r>
    </w:p>
    <w:p w:rsidR="00812EB8" w:rsidRDefault="003F0E65">
      <w:pPr>
        <w:pStyle w:val="Szvegtrzs"/>
        <w:spacing w:before="240" w:after="0" w:line="240" w:lineRule="auto"/>
        <w:jc w:val="both"/>
      </w:pPr>
      <w:r>
        <w:t xml:space="preserve">(8) A beruházási kiadásokat </w:t>
      </w:r>
      <w:proofErr w:type="spellStart"/>
      <w:r>
        <w:t>célonként</w:t>
      </w:r>
      <w:proofErr w:type="spellEnd"/>
      <w:r>
        <w:t xml:space="preserve"> a rendelet 5. melléklete, a felújításokat </w:t>
      </w:r>
      <w:proofErr w:type="spellStart"/>
      <w:r>
        <w:t>célonként</w:t>
      </w:r>
      <w:proofErr w:type="spellEnd"/>
      <w:r>
        <w:t xml:space="preserve"> a rendelet 6. melléklete tartalmazza.</w:t>
      </w:r>
    </w:p>
    <w:p w:rsidR="00812EB8" w:rsidRDefault="003F0E65">
      <w:pPr>
        <w:pStyle w:val="Szvegtrzs"/>
        <w:spacing w:before="240" w:after="0" w:line="240" w:lineRule="auto"/>
        <w:jc w:val="both"/>
      </w:pPr>
      <w:r>
        <w:t>(9) Az általános és céltartalék felsorolását a rendelet 7. melléklete tartalmazza.</w:t>
      </w:r>
    </w:p>
    <w:p w:rsidR="00812EB8" w:rsidRDefault="003F0E65">
      <w:pPr>
        <w:pStyle w:val="Szvegtrzs"/>
        <w:spacing w:before="240" w:after="0" w:line="240" w:lineRule="auto"/>
        <w:jc w:val="both"/>
      </w:pPr>
      <w:r>
        <w:t xml:space="preserve">(10) A bevételi és kiadási </w:t>
      </w:r>
      <w:proofErr w:type="spellStart"/>
      <w:r>
        <w:t>főösszegen</w:t>
      </w:r>
      <w:proofErr w:type="spellEnd"/>
      <w:r>
        <w:t xml:space="preserve"> belül a működési és felhalmozási célú bevételi és kiadási előirányzatokat </w:t>
      </w:r>
      <w:proofErr w:type="spellStart"/>
      <w:r>
        <w:t>mérlegszerűen</w:t>
      </w:r>
      <w:proofErr w:type="spellEnd"/>
      <w:r>
        <w:t xml:space="preserve">, egymástól elkülönítetten – tájékoztató jelleggel – a rendelet 8. </w:t>
      </w:r>
      <w:r>
        <w:lastRenderedPageBreak/>
        <w:t xml:space="preserve">melléklete tartalmazza. A rendelet 8. melléklete tartalmazza a költségvetési évet követő három év tervezett előirányzatait, keretszámait kiemelt </w:t>
      </w:r>
      <w:proofErr w:type="spellStart"/>
      <w:r>
        <w:t>előirányzatonként</w:t>
      </w:r>
      <w:proofErr w:type="spellEnd"/>
      <w:r>
        <w:t>.</w:t>
      </w:r>
    </w:p>
    <w:p w:rsidR="00812EB8" w:rsidRDefault="003F0E65">
      <w:pPr>
        <w:pStyle w:val="Szvegtrzs"/>
        <w:spacing w:before="360" w:after="0" w:line="240" w:lineRule="auto"/>
        <w:jc w:val="center"/>
        <w:rPr>
          <w:i/>
          <w:iCs/>
        </w:rPr>
      </w:pPr>
      <w:r>
        <w:rPr>
          <w:i/>
          <w:iCs/>
        </w:rPr>
        <w:t>III. Fejezet</w:t>
      </w:r>
    </w:p>
    <w:p w:rsidR="00812EB8" w:rsidRDefault="003F0E65">
      <w:pPr>
        <w:pStyle w:val="Szvegtrzs"/>
        <w:spacing w:after="0" w:line="240" w:lineRule="auto"/>
        <w:jc w:val="center"/>
        <w:rPr>
          <w:i/>
          <w:iCs/>
        </w:rPr>
      </w:pPr>
      <w:r>
        <w:rPr>
          <w:i/>
          <w:iCs/>
        </w:rPr>
        <w:t xml:space="preserve">Adósságszolgálat, hitelfelvétel </w:t>
      </w:r>
    </w:p>
    <w:p w:rsidR="00812EB8" w:rsidRDefault="003F0E65">
      <w:pPr>
        <w:pStyle w:val="Szvegtrzs"/>
        <w:spacing w:before="240" w:after="240" w:line="240" w:lineRule="auto"/>
        <w:jc w:val="center"/>
        <w:rPr>
          <w:b/>
          <w:bCs/>
        </w:rPr>
      </w:pPr>
      <w:r>
        <w:rPr>
          <w:b/>
          <w:bCs/>
        </w:rPr>
        <w:t>4. §</w:t>
      </w:r>
    </w:p>
    <w:p w:rsidR="00812EB8" w:rsidRDefault="003F0E65">
      <w:pPr>
        <w:pStyle w:val="Szvegtrzs"/>
        <w:spacing w:after="0" w:line="240" w:lineRule="auto"/>
        <w:jc w:val="both"/>
      </w:pPr>
      <w:r>
        <w:t>Zalaszentgrót Város Önkormányzata hitellel nem rendelkezik, 2026. évre adósságot keletkeztető ügyletről nem döntött.</w:t>
      </w:r>
    </w:p>
    <w:p w:rsidR="00812EB8" w:rsidRDefault="003F0E65">
      <w:pPr>
        <w:pStyle w:val="Szvegtrzs"/>
        <w:spacing w:before="240" w:after="240" w:line="240" w:lineRule="auto"/>
        <w:jc w:val="center"/>
        <w:rPr>
          <w:b/>
          <w:bCs/>
        </w:rPr>
      </w:pPr>
      <w:r>
        <w:rPr>
          <w:b/>
          <w:bCs/>
        </w:rPr>
        <w:t>5. §</w:t>
      </w:r>
    </w:p>
    <w:p w:rsidR="00812EB8" w:rsidRDefault="003F0E65">
      <w:pPr>
        <w:pStyle w:val="Szvegtrzs"/>
        <w:spacing w:after="0" w:line="240" w:lineRule="auto"/>
        <w:jc w:val="both"/>
      </w:pPr>
      <w:r>
        <w:t>Az év várható bevételi és kiadási előirányzatának teljesülését a rendelet 9. mellékletében rögzített előirányzat felhasználási ütemterv tartalmazza.</w:t>
      </w:r>
    </w:p>
    <w:p w:rsidR="00812EB8" w:rsidRDefault="003F0E65">
      <w:pPr>
        <w:pStyle w:val="Szvegtrzs"/>
        <w:spacing w:before="360" w:after="0" w:line="240" w:lineRule="auto"/>
        <w:jc w:val="center"/>
        <w:rPr>
          <w:i/>
          <w:iCs/>
        </w:rPr>
      </w:pPr>
      <w:r>
        <w:rPr>
          <w:i/>
          <w:iCs/>
        </w:rPr>
        <w:t>IV. Fejezet</w:t>
      </w:r>
    </w:p>
    <w:p w:rsidR="00812EB8" w:rsidRDefault="003F0E65">
      <w:pPr>
        <w:pStyle w:val="Szvegtrzs"/>
        <w:spacing w:after="0" w:line="240" w:lineRule="auto"/>
        <w:jc w:val="center"/>
        <w:rPr>
          <w:i/>
          <w:iCs/>
        </w:rPr>
      </w:pPr>
      <w:r>
        <w:rPr>
          <w:i/>
          <w:iCs/>
        </w:rPr>
        <w:t xml:space="preserve">Önkormányzat bevételei </w:t>
      </w:r>
    </w:p>
    <w:p w:rsidR="00812EB8" w:rsidRDefault="003F0E65">
      <w:pPr>
        <w:pStyle w:val="Szvegtrzs"/>
        <w:spacing w:before="240" w:after="240" w:line="240" w:lineRule="auto"/>
        <w:jc w:val="center"/>
        <w:rPr>
          <w:b/>
          <w:bCs/>
        </w:rPr>
      </w:pPr>
      <w:r>
        <w:rPr>
          <w:b/>
          <w:bCs/>
        </w:rPr>
        <w:t>6. §</w:t>
      </w:r>
    </w:p>
    <w:p w:rsidR="00812EB8" w:rsidRDefault="003F0E65">
      <w:pPr>
        <w:pStyle w:val="Szvegtrzs"/>
        <w:spacing w:after="0" w:line="240" w:lineRule="auto"/>
        <w:jc w:val="both"/>
      </w:pPr>
      <w:r>
        <w:t>A gyermekétkeztetés térítési díjait a rendelet 10. melléklete tartalmazza.</w:t>
      </w:r>
    </w:p>
    <w:p w:rsidR="00812EB8" w:rsidRDefault="003F0E65">
      <w:pPr>
        <w:pStyle w:val="Szvegtrzs"/>
        <w:spacing w:before="240" w:after="240" w:line="240" w:lineRule="auto"/>
        <w:jc w:val="center"/>
        <w:rPr>
          <w:b/>
          <w:bCs/>
        </w:rPr>
      </w:pPr>
      <w:r>
        <w:rPr>
          <w:b/>
          <w:bCs/>
        </w:rPr>
        <w:t>7. §</w:t>
      </w:r>
    </w:p>
    <w:p w:rsidR="00812EB8" w:rsidRDefault="003F0E65">
      <w:pPr>
        <w:pStyle w:val="Szvegtrzs"/>
        <w:spacing w:after="0" w:line="240" w:lineRule="auto"/>
        <w:jc w:val="both"/>
      </w:pPr>
      <w:r>
        <w:t xml:space="preserve">Az önkormányzat a felhalmozási célra kapott támogatásokat, a felhalmozási célra átvett pénzeszközöket, a felhalmozási jellegű bevételeket, a közműrendszer használati díjából származó </w:t>
      </w:r>
      <w:proofErr w:type="gramStart"/>
      <w:r>
        <w:t>bevételeket</w:t>
      </w:r>
      <w:proofErr w:type="gramEnd"/>
      <w:r>
        <w:t xml:space="preserve"> valamint a költségvetési maradvány felhalmozási célú részét felhalmozási célú kiadásainak fedezetére fordítja.</w:t>
      </w:r>
    </w:p>
    <w:p w:rsidR="00812EB8" w:rsidRDefault="003F0E65">
      <w:pPr>
        <w:pStyle w:val="Szvegtrzs"/>
        <w:spacing w:before="240" w:after="240" w:line="240" w:lineRule="auto"/>
        <w:jc w:val="center"/>
        <w:rPr>
          <w:b/>
          <w:bCs/>
        </w:rPr>
      </w:pPr>
      <w:r>
        <w:rPr>
          <w:b/>
          <w:bCs/>
        </w:rPr>
        <w:t>8. §</w:t>
      </w:r>
    </w:p>
    <w:p w:rsidR="00812EB8" w:rsidRDefault="003F0E65">
      <w:pPr>
        <w:pStyle w:val="Szvegtrzs"/>
        <w:spacing w:after="0" w:line="240" w:lineRule="auto"/>
        <w:jc w:val="both"/>
      </w:pPr>
      <w:r>
        <w:t>(1) Az önkormányzatnál és az általa fenntartott intézményekben a 2026. január 1-jei állapot szerint engedélyezett teljes munkaidőben foglalkoztatotti létszámkeret 125,45 fő.</w:t>
      </w:r>
    </w:p>
    <w:p w:rsidR="00812EB8" w:rsidRDefault="003F0E65">
      <w:pPr>
        <w:pStyle w:val="Szvegtrzs"/>
        <w:spacing w:before="240" w:after="0" w:line="240" w:lineRule="auto"/>
        <w:jc w:val="both"/>
      </w:pPr>
      <w:r>
        <w:t xml:space="preserve">(2) Az önkormányzat és intézményei engedélyezett létszámkereteit – </w:t>
      </w:r>
      <w:proofErr w:type="spellStart"/>
      <w:r>
        <w:t>intézményenként</w:t>
      </w:r>
      <w:proofErr w:type="spellEnd"/>
      <w:r>
        <w:t xml:space="preserve"> és </w:t>
      </w:r>
      <w:proofErr w:type="spellStart"/>
      <w:r>
        <w:t>állománycsoportonként</w:t>
      </w:r>
      <w:proofErr w:type="spellEnd"/>
      <w:r>
        <w:t xml:space="preserve"> – a rendelet 11. melléklete tartalmazza.</w:t>
      </w:r>
    </w:p>
    <w:p w:rsidR="00812EB8" w:rsidRDefault="003F0E65">
      <w:pPr>
        <w:pStyle w:val="Szvegtrzs"/>
        <w:spacing w:before="240" w:after="240" w:line="240" w:lineRule="auto"/>
        <w:jc w:val="center"/>
        <w:rPr>
          <w:b/>
          <w:bCs/>
        </w:rPr>
      </w:pPr>
      <w:r>
        <w:rPr>
          <w:b/>
          <w:bCs/>
        </w:rPr>
        <w:t>9. §</w:t>
      </w:r>
    </w:p>
    <w:p w:rsidR="00812EB8" w:rsidRDefault="003F0E65">
      <w:pPr>
        <w:pStyle w:val="Szvegtrzs"/>
        <w:spacing w:after="0" w:line="240" w:lineRule="auto"/>
        <w:jc w:val="both"/>
      </w:pPr>
      <w:r>
        <w:t xml:space="preserve">(1) A köztisztviselői illetményalap 2026. évre megállapított összege 87.000 Ft, az illetménykiegészítés mértéke a felsőfokú iskolai végzettségű köztisztviselők esetében az alapilletmény 30 %-a; a középfokú végzettségű köztisztviselők esetében az alapilletmény 20 %-a, továbbá a köztisztviselők, a hivatal és az önkormányzat munkavállalói, valamint az önkormányzat </w:t>
      </w:r>
      <w:proofErr w:type="spellStart"/>
      <w:r>
        <w:t>főállású</w:t>
      </w:r>
      <w:proofErr w:type="spellEnd"/>
      <w:r>
        <w:t xml:space="preserve"> tisztségviselői részére a </w:t>
      </w:r>
      <w:proofErr w:type="spellStart"/>
      <w:r>
        <w:t>cafeteria</w:t>
      </w:r>
      <w:proofErr w:type="spellEnd"/>
      <w:r>
        <w:t xml:space="preserve"> juttatás éves keretösszege nettó 400.000 Ft/fő.</w:t>
      </w:r>
    </w:p>
    <w:p w:rsidR="00812EB8" w:rsidRDefault="003F0E65">
      <w:pPr>
        <w:pStyle w:val="Szvegtrzs"/>
        <w:spacing w:before="240" w:after="0" w:line="240" w:lineRule="auto"/>
        <w:jc w:val="both"/>
      </w:pPr>
      <w:r>
        <w:t xml:space="preserve">(2) Az önkormányzat által fenntartott intézményekben az egy évnél hosszabb időtartamra foglalkoztatottak részére havi 10.000 Ft Széchenyi-pihenőkártya juttatás munkáltatói </w:t>
      </w:r>
      <w:proofErr w:type="spellStart"/>
      <w:r>
        <w:t>terhekkel</w:t>
      </w:r>
      <w:proofErr w:type="spellEnd"/>
      <w:r>
        <w:t xml:space="preserve"> növelt fedezete biztosított az intézmény költségvetésében.</w:t>
      </w:r>
    </w:p>
    <w:p w:rsidR="00812EB8" w:rsidRDefault="003F0E65">
      <w:pPr>
        <w:pStyle w:val="Szvegtrzs"/>
        <w:spacing w:before="240" w:after="0" w:line="240" w:lineRule="auto"/>
        <w:jc w:val="both"/>
      </w:pPr>
      <w:r>
        <w:lastRenderedPageBreak/>
        <w:t>(3) A munkabér pénzintézetnél nyitott bankszámlára utalásából adódó többletköltséget 12.000 Ft/év összeghatárig a munkáltatók a köztisztviselők és a közalkalmazottak, valamint az egy évnél tovább foglalkoztatottak részére megtérítik.</w:t>
      </w:r>
    </w:p>
    <w:p w:rsidR="00812EB8" w:rsidRDefault="003F0E65">
      <w:pPr>
        <w:pStyle w:val="Szvegtrzs"/>
        <w:spacing w:before="240" w:after="0" w:line="240" w:lineRule="auto"/>
        <w:jc w:val="both"/>
      </w:pPr>
      <w:r>
        <w:t xml:space="preserve">(4) Az önkormányzat a foglalkoztatottak részére lakásépítés és vásárlás munkáltatói támogatása címen 1.000.000 Ft összeget biztosít. A támogatás </w:t>
      </w:r>
      <w:proofErr w:type="spellStart"/>
      <w:r>
        <w:t>személyenkénti</w:t>
      </w:r>
      <w:proofErr w:type="spellEnd"/>
      <w:r>
        <w:t xml:space="preserve"> megállapítása a jegyző, illetve az intézményvezetők hatásköre, a közszolgálati és közalkalmazotti szabályzatban foglalt egységes feltételrendszer alapján.</w:t>
      </w:r>
    </w:p>
    <w:p w:rsidR="00812EB8" w:rsidRDefault="003F0E65">
      <w:pPr>
        <w:pStyle w:val="Szvegtrzs"/>
        <w:spacing w:before="240" w:after="0" w:line="240" w:lineRule="auto"/>
        <w:jc w:val="both"/>
      </w:pPr>
      <w:r>
        <w:t>(5) Az önkormányzati képviselő, a bizottsági elnök, a bizottsági tag, a tanácsnok tiszteletdíja, valamint a tanácsadó testület városrészi tagjának megbízási díja az alábbiak szerint kerül megállapításra:</w:t>
      </w:r>
    </w:p>
    <w:p w:rsidR="00812EB8" w:rsidRDefault="003F0E65">
      <w:pPr>
        <w:pStyle w:val="Szvegtrzs"/>
        <w:spacing w:after="0" w:line="240" w:lineRule="auto"/>
        <w:ind w:left="580" w:hanging="560"/>
        <w:jc w:val="both"/>
      </w:pPr>
      <w:r>
        <w:rPr>
          <w:i/>
          <w:iCs/>
        </w:rPr>
        <w:t>a)</w:t>
      </w:r>
      <w:r>
        <w:tab/>
        <w:t>az önkormányzati képviselő tiszteletdíja bruttó 90.000 Ft/hó</w:t>
      </w:r>
    </w:p>
    <w:p w:rsidR="00812EB8" w:rsidRDefault="003F0E65">
      <w:pPr>
        <w:pStyle w:val="Szvegtrzs"/>
        <w:spacing w:after="0" w:line="240" w:lineRule="auto"/>
        <w:ind w:left="580" w:hanging="560"/>
        <w:jc w:val="both"/>
      </w:pPr>
      <w:r>
        <w:rPr>
          <w:i/>
          <w:iCs/>
        </w:rPr>
        <w:t>b)</w:t>
      </w:r>
      <w:r>
        <w:tab/>
        <w:t>a bizottsági elnök tiszteletdíja bruttó 55.000 Ft/hó</w:t>
      </w:r>
    </w:p>
    <w:p w:rsidR="00812EB8" w:rsidRDefault="003F0E65">
      <w:pPr>
        <w:pStyle w:val="Szvegtrzs"/>
        <w:spacing w:after="0" w:line="240" w:lineRule="auto"/>
        <w:ind w:left="580" w:hanging="560"/>
        <w:jc w:val="both"/>
      </w:pPr>
      <w:r>
        <w:rPr>
          <w:i/>
          <w:iCs/>
        </w:rPr>
        <w:t>c)</w:t>
      </w:r>
      <w:r>
        <w:tab/>
        <w:t>a bizottsági tag tiszteletdíja bruttó 25.000 Ft/hó</w:t>
      </w:r>
    </w:p>
    <w:p w:rsidR="00812EB8" w:rsidRDefault="003F0E65">
      <w:pPr>
        <w:pStyle w:val="Szvegtrzs"/>
        <w:spacing w:after="0" w:line="240" w:lineRule="auto"/>
        <w:ind w:left="580" w:hanging="560"/>
        <w:jc w:val="both"/>
      </w:pPr>
      <w:r>
        <w:rPr>
          <w:i/>
          <w:iCs/>
        </w:rPr>
        <w:t>d)</w:t>
      </w:r>
      <w:r>
        <w:tab/>
        <w:t>a tanácsnok tiszteletdíja bruttó 170.000 Ft/hó</w:t>
      </w:r>
    </w:p>
    <w:p w:rsidR="00812EB8" w:rsidRDefault="003F0E65">
      <w:pPr>
        <w:pStyle w:val="Szvegtrzs"/>
        <w:spacing w:after="0" w:line="240" w:lineRule="auto"/>
        <w:ind w:left="580" w:hanging="560"/>
        <w:jc w:val="both"/>
      </w:pPr>
      <w:r>
        <w:rPr>
          <w:i/>
          <w:iCs/>
        </w:rPr>
        <w:t>e)</w:t>
      </w:r>
      <w:r>
        <w:tab/>
        <w:t>a tanácsadó testület városrészi tagjának megbízási díja bruttó 25.000 Ft/hó.</w:t>
      </w:r>
    </w:p>
    <w:p w:rsidR="00812EB8" w:rsidRDefault="003F0E65">
      <w:pPr>
        <w:pStyle w:val="Szvegtrzs"/>
        <w:spacing w:before="360" w:after="0" w:line="240" w:lineRule="auto"/>
        <w:jc w:val="center"/>
        <w:rPr>
          <w:i/>
          <w:iCs/>
        </w:rPr>
      </w:pPr>
      <w:r>
        <w:rPr>
          <w:i/>
          <w:iCs/>
        </w:rPr>
        <w:t>V. Fejezet</w:t>
      </w:r>
    </w:p>
    <w:p w:rsidR="00812EB8" w:rsidRDefault="003F0E65">
      <w:pPr>
        <w:pStyle w:val="Szvegtrzs"/>
        <w:spacing w:after="0" w:line="240" w:lineRule="auto"/>
        <w:jc w:val="center"/>
        <w:rPr>
          <w:i/>
          <w:iCs/>
        </w:rPr>
      </w:pPr>
      <w:r>
        <w:rPr>
          <w:i/>
          <w:iCs/>
        </w:rPr>
        <w:t xml:space="preserve">A költségvetés végrehajtásának szabályai </w:t>
      </w:r>
    </w:p>
    <w:p w:rsidR="00812EB8" w:rsidRDefault="003F0E65">
      <w:pPr>
        <w:pStyle w:val="Szvegtrzs"/>
        <w:spacing w:before="280" w:after="0" w:line="240" w:lineRule="auto"/>
        <w:jc w:val="center"/>
        <w:rPr>
          <w:b/>
          <w:bCs/>
        </w:rPr>
      </w:pPr>
      <w:r>
        <w:rPr>
          <w:b/>
          <w:bCs/>
        </w:rPr>
        <w:t>Gazdálkodás</w:t>
      </w:r>
    </w:p>
    <w:p w:rsidR="00812EB8" w:rsidRDefault="003F0E65">
      <w:pPr>
        <w:pStyle w:val="Szvegtrzs"/>
        <w:spacing w:before="240" w:after="240" w:line="240" w:lineRule="auto"/>
        <w:jc w:val="center"/>
        <w:rPr>
          <w:b/>
          <w:bCs/>
        </w:rPr>
      </w:pPr>
      <w:r>
        <w:rPr>
          <w:b/>
          <w:bCs/>
        </w:rPr>
        <w:t>10. §</w:t>
      </w:r>
    </w:p>
    <w:p w:rsidR="00812EB8" w:rsidRDefault="003F0E65">
      <w:pPr>
        <w:pStyle w:val="Szvegtrzs"/>
        <w:spacing w:after="0" w:line="240" w:lineRule="auto"/>
        <w:jc w:val="both"/>
      </w:pPr>
      <w:r>
        <w:t>(1) A költségvetési gazdálkodás biztonságáért a képviselő-testület, a gazdálkodás szabályszerűségéért a polgármester a felelős.</w:t>
      </w:r>
    </w:p>
    <w:p w:rsidR="00812EB8" w:rsidRDefault="003F0E65">
      <w:pPr>
        <w:pStyle w:val="Szvegtrzs"/>
        <w:spacing w:before="240" w:after="0" w:line="240" w:lineRule="auto"/>
        <w:jc w:val="both"/>
      </w:pPr>
      <w:r>
        <w:t>(2) Az intézmények költségvetése – bevételi elmaradás esetén – a bevételi és kiadási előirányzatok egyidejű csökkentésével módosítható.</w:t>
      </w:r>
    </w:p>
    <w:p w:rsidR="00812EB8" w:rsidRDefault="003F0E65">
      <w:pPr>
        <w:pStyle w:val="Szvegtrzs"/>
        <w:spacing w:before="240" w:after="0" w:line="240" w:lineRule="auto"/>
        <w:jc w:val="both"/>
      </w:pPr>
      <w:r>
        <w:t>(3) A költségvetési szerv előirányzatának változtatását a költségvetési szerv vezetője jogosult kezdeményezni a képviselő-testületnél.</w:t>
      </w:r>
    </w:p>
    <w:p w:rsidR="00812EB8" w:rsidRDefault="003F0E65">
      <w:pPr>
        <w:pStyle w:val="Szvegtrzs"/>
        <w:spacing w:before="240" w:after="0" w:line="240" w:lineRule="auto"/>
        <w:jc w:val="both"/>
      </w:pPr>
      <w:r>
        <w:t>(4) A költségvetés előirányzatainak módosítását – az első negyedév kivételével – negyedévenként kell a képviselő-testület elé terjeszteni. Kiemelt fontosságú előirányzat módosításokat soron kívül kell a képviselő-testület elé terjeszteni.</w:t>
      </w:r>
    </w:p>
    <w:p w:rsidR="00812EB8" w:rsidRDefault="003F0E65">
      <w:pPr>
        <w:pStyle w:val="Szvegtrzs"/>
        <w:spacing w:before="240" w:after="240" w:line="240" w:lineRule="auto"/>
        <w:jc w:val="center"/>
        <w:rPr>
          <w:b/>
          <w:bCs/>
        </w:rPr>
      </w:pPr>
      <w:r>
        <w:rPr>
          <w:b/>
          <w:bCs/>
        </w:rPr>
        <w:t>11. §</w:t>
      </w:r>
    </w:p>
    <w:p w:rsidR="00812EB8" w:rsidRDefault="003F0E65">
      <w:pPr>
        <w:pStyle w:val="Szvegtrzs"/>
        <w:spacing w:after="0" w:line="240" w:lineRule="auto"/>
        <w:jc w:val="both"/>
      </w:pPr>
      <w:r>
        <w:t>(1) Az intézmények költségvetésének végrehajtásáért, a gazdálkodás jogszerűségéért, a takarékosság érvényesítéséért és a bevételek növeléséért – az alapfeladatok biztosításával – az intézmény vezetője a felelős.</w:t>
      </w:r>
    </w:p>
    <w:p w:rsidR="00812EB8" w:rsidRDefault="003F0E65">
      <w:pPr>
        <w:pStyle w:val="Szvegtrzs"/>
        <w:spacing w:before="240" w:after="0" w:line="240" w:lineRule="auto"/>
        <w:jc w:val="both"/>
      </w:pPr>
      <w:r>
        <w:t>(2) Az intézmények felhatalmazást kapnak a bevételek beszedésére és a jóváhagyott kiadások teljesítésére.</w:t>
      </w:r>
    </w:p>
    <w:p w:rsidR="00812EB8" w:rsidRDefault="003F0E65">
      <w:pPr>
        <w:pStyle w:val="Szvegtrzs"/>
        <w:spacing w:before="240" w:after="0" w:line="240" w:lineRule="auto"/>
        <w:jc w:val="both"/>
      </w:pPr>
      <w:r>
        <w:t>(3) Az intézmények az intézményi működési bevételek, támogatásértékű bevételek és államháztartáson kívülről átvett pénzeszközök többletbevétele, illetve bevétel elmaradása esetén saját hatáskörben módosíthatják költségvetési előirányzataikat.</w:t>
      </w:r>
    </w:p>
    <w:p w:rsidR="00812EB8" w:rsidRDefault="003F0E65">
      <w:pPr>
        <w:pStyle w:val="Szvegtrzs"/>
        <w:spacing w:before="240" w:after="0" w:line="240" w:lineRule="auto"/>
        <w:jc w:val="both"/>
      </w:pPr>
      <w:r>
        <w:lastRenderedPageBreak/>
        <w:t>(4) Az intézményi működési bevételek jóváhagyott előirányzatát meghaladó többletbevételek esetében az intézmény által végrehajtott előirányzat módosítás sem a költségvetési évben, sem a következő években költségvetési támogatási igénnyel nem járhat.</w:t>
      </w:r>
    </w:p>
    <w:p w:rsidR="00812EB8" w:rsidRDefault="003F0E65">
      <w:pPr>
        <w:pStyle w:val="Szvegtrzs"/>
        <w:spacing w:before="240" w:after="0" w:line="240" w:lineRule="auto"/>
        <w:jc w:val="both"/>
      </w:pPr>
      <w:r>
        <w:t>(5) Az intézmény vezetője a kiemelt kötött előirányzaton belül saját hatáskörben eltérhet.</w:t>
      </w:r>
    </w:p>
    <w:p w:rsidR="00812EB8" w:rsidRDefault="003F0E65">
      <w:pPr>
        <w:pStyle w:val="Szvegtrzs"/>
        <w:spacing w:before="240" w:after="0" w:line="240" w:lineRule="auto"/>
        <w:jc w:val="both"/>
      </w:pPr>
      <w:r>
        <w:t>(6) Kifizetést csak a költségvetési rendeletben jóváhagyott célokra és feladatokra lehet teljesíteni. Többletfeladat csak a források egyidejű biztosításával - a fenntartóval történő előzetes egyeztetés után - és az előirányzat emelésével vállalható.</w:t>
      </w:r>
    </w:p>
    <w:p w:rsidR="00812EB8" w:rsidRDefault="003F0E65">
      <w:pPr>
        <w:pStyle w:val="Szvegtrzs"/>
        <w:spacing w:before="240" w:after="0" w:line="240" w:lineRule="auto"/>
        <w:jc w:val="both"/>
      </w:pPr>
      <w:r>
        <w:t>(7) Intézmény működési bevétele terhére felhalmozási kiadást nem teljesíthet.</w:t>
      </w:r>
    </w:p>
    <w:p w:rsidR="00812EB8" w:rsidRDefault="003F0E65">
      <w:pPr>
        <w:pStyle w:val="Szvegtrzs"/>
        <w:spacing w:before="240" w:after="0" w:line="240" w:lineRule="auto"/>
        <w:jc w:val="both"/>
      </w:pPr>
      <w:r>
        <w:t>(8) Az intézmény a rendelkezésére álló 2026. évi költségvetési maradványt – a maradvány összegének képviselő-testület általi jóváhagyását követően - köteles a költségvetésben meghatározott kiadásai fedezetére fordítani.</w:t>
      </w:r>
    </w:p>
    <w:p w:rsidR="00812EB8" w:rsidRDefault="003F0E65">
      <w:pPr>
        <w:pStyle w:val="Szvegtrzs"/>
        <w:spacing w:before="240" w:after="0" w:line="240" w:lineRule="auto"/>
        <w:jc w:val="both"/>
      </w:pPr>
      <w:r>
        <w:t>(9) A képviselő-testület által jóváhagyott kiemelt előirányzatok és költségvetési létszámkeretek között átcsoportosítást a képviselő-testület engedélyezhet.</w:t>
      </w:r>
    </w:p>
    <w:p w:rsidR="00812EB8" w:rsidRDefault="003F0E65">
      <w:pPr>
        <w:pStyle w:val="Szvegtrzs"/>
        <w:spacing w:before="240" w:after="0" w:line="240" w:lineRule="auto"/>
        <w:jc w:val="both"/>
      </w:pPr>
      <w:r>
        <w:t>(10) Az önkormányzat esetében a polgármester, a költségvetési szervek esetében a költségvetési szerv vezetője az államháztartás számviteléről szóló 4/2013. (I.11) Korm.rendeletben meghatározott behajthatatlan követelések törlését saját hatáskörben engedélyezheti. Minden más egyedi esetben követelés csak a képviselő-testület hozzájárulásával törölhető.</w:t>
      </w:r>
    </w:p>
    <w:p w:rsidR="00812EB8" w:rsidRDefault="003F0E65">
      <w:pPr>
        <w:pStyle w:val="Szvegtrzs"/>
        <w:spacing w:before="280" w:after="0" w:line="240" w:lineRule="auto"/>
        <w:jc w:val="center"/>
        <w:rPr>
          <w:b/>
          <w:bCs/>
        </w:rPr>
      </w:pPr>
      <w:r>
        <w:rPr>
          <w:b/>
          <w:bCs/>
        </w:rPr>
        <w:t>Önkormányzati kincstár működtetése</w:t>
      </w:r>
    </w:p>
    <w:p w:rsidR="00812EB8" w:rsidRDefault="003F0E65">
      <w:pPr>
        <w:pStyle w:val="Szvegtrzs"/>
        <w:spacing w:before="240" w:after="240" w:line="240" w:lineRule="auto"/>
        <w:jc w:val="center"/>
        <w:rPr>
          <w:b/>
          <w:bCs/>
        </w:rPr>
      </w:pPr>
      <w:r>
        <w:rPr>
          <w:b/>
          <w:bCs/>
        </w:rPr>
        <w:t>12. §</w:t>
      </w:r>
    </w:p>
    <w:p w:rsidR="00812EB8" w:rsidRDefault="003F0E65">
      <w:pPr>
        <w:pStyle w:val="Szvegtrzs"/>
        <w:spacing w:after="0" w:line="240" w:lineRule="auto"/>
        <w:jc w:val="both"/>
      </w:pPr>
      <w:r>
        <w:t>(1) A Zalaszentgróti Napköziotthonos Óvoda- Bölcsőde és a Városi Önkormányzat Egészségügyi Központja intézmények esetében önkormányzati kis-</w:t>
      </w:r>
      <w:proofErr w:type="spellStart"/>
      <w:r>
        <w:t>kincstárat</w:t>
      </w:r>
      <w:proofErr w:type="spellEnd"/>
      <w:r>
        <w:t xml:space="preserve"> a hivatal és a számlavezető bank közösen működteti.</w:t>
      </w:r>
    </w:p>
    <w:p w:rsidR="00812EB8" w:rsidRDefault="003F0E65">
      <w:pPr>
        <w:pStyle w:val="Szvegtrzs"/>
        <w:spacing w:before="240" w:after="0" w:line="240" w:lineRule="auto"/>
        <w:jc w:val="both"/>
      </w:pPr>
      <w:r>
        <w:t>(2) Az intézmény működésének költségvetési támogatását az igényeknek megfelelően naponta utólag kell finanszírozni. A havonta lehívott támogatás összege nem haladhatja meg az éves költségvetési támogatás 1/12-ed részét.</w:t>
      </w:r>
    </w:p>
    <w:p w:rsidR="00812EB8" w:rsidRDefault="003F0E65">
      <w:pPr>
        <w:pStyle w:val="Szvegtrzs"/>
        <w:spacing w:before="240" w:after="0" w:line="240" w:lineRule="auto"/>
        <w:jc w:val="both"/>
      </w:pPr>
      <w:r>
        <w:t>(3) Ha az intézmény a (2) bekezdéstől eltérően a számára engedélyezett támogatás havi 1/12-ed részénél két hónapon keresztül legalább 1.000.000 Ft-tal többet vesz igénybe, a kincstári finanszírozást a túlfinanszírozás visszavonásáig fel kell függeszteni. A következő hónapok finanszírozási összegéből a túlfinanszírozás összegét vissza kell vonni.</w:t>
      </w:r>
    </w:p>
    <w:p w:rsidR="00812EB8" w:rsidRDefault="003F0E65">
      <w:pPr>
        <w:pStyle w:val="Szvegtrzs"/>
        <w:spacing w:before="240" w:after="0" w:line="240" w:lineRule="auto"/>
        <w:jc w:val="both"/>
      </w:pPr>
      <w:r>
        <w:t>(4) Az intézmények a következő évi intézményfinanszírozás terhére utófinanszírozott pályázataik megelőlegezésére finanszírozási előleget kérhetnek. A finanszírozási előleg engedélyezése a polgármester hatásköre.</w:t>
      </w:r>
    </w:p>
    <w:p w:rsidR="00812EB8" w:rsidRDefault="003F0E65">
      <w:pPr>
        <w:pStyle w:val="Szvegtrzs"/>
        <w:spacing w:before="240" w:after="0" w:line="240" w:lineRule="auto"/>
        <w:jc w:val="both"/>
      </w:pPr>
      <w:r>
        <w:t>(5) Az önkormányzat pénzellátási kötelezettséget a képviselő-testület által elfogadott intézményfinanszírozási összeg erejéig vállal.</w:t>
      </w:r>
    </w:p>
    <w:p w:rsidR="00812EB8" w:rsidRDefault="003F0E65">
      <w:pPr>
        <w:pStyle w:val="Szvegtrzs"/>
        <w:spacing w:before="240" w:after="0" w:line="240" w:lineRule="auto"/>
        <w:jc w:val="both"/>
      </w:pPr>
      <w:r>
        <w:t>(6) Az intézmények használatában lévő ingó- és ingatlan vagyon biztosításáról az önkormányzat gondoskodik. A költségvetési szerv a használatában lévő ingatlan vagyontárgyakban bekövetkező változásokról a negyedévet követő hó 5. napjáig írásban köteles értesíteni a fenntartót.</w:t>
      </w:r>
    </w:p>
    <w:p w:rsidR="00812EB8" w:rsidRDefault="003F0E65">
      <w:pPr>
        <w:pStyle w:val="Szvegtrzs"/>
        <w:spacing w:before="240" w:after="240" w:line="240" w:lineRule="auto"/>
        <w:jc w:val="center"/>
        <w:rPr>
          <w:b/>
          <w:bCs/>
        </w:rPr>
      </w:pPr>
      <w:r>
        <w:rPr>
          <w:b/>
          <w:bCs/>
        </w:rPr>
        <w:lastRenderedPageBreak/>
        <w:t>13. §</w:t>
      </w:r>
    </w:p>
    <w:p w:rsidR="00812EB8" w:rsidRDefault="003F0E65">
      <w:pPr>
        <w:pStyle w:val="Szvegtrzs"/>
        <w:spacing w:after="0" w:line="240" w:lineRule="auto"/>
        <w:jc w:val="both"/>
      </w:pPr>
      <w:r>
        <w:t xml:space="preserve">Az év utolsó banki szolgáltatási napján a hivatal teljesíti az </w:t>
      </w:r>
      <w:proofErr w:type="spellStart"/>
      <w:r>
        <w:t>alulfinanszírozást</w:t>
      </w:r>
      <w:proofErr w:type="spellEnd"/>
      <w:r>
        <w:t xml:space="preserve"> az intézmény számlájára, ugyanezen a napon az intézmény az </w:t>
      </w:r>
      <w:proofErr w:type="spellStart"/>
      <w:r>
        <w:t>igénybevett</w:t>
      </w:r>
      <w:proofErr w:type="spellEnd"/>
      <w:r>
        <w:t xml:space="preserve"> túlfinanszírozást köteles az önkormányzat számlájára visszautalni.</w:t>
      </w:r>
    </w:p>
    <w:p w:rsidR="00812EB8" w:rsidRDefault="003F0E65">
      <w:pPr>
        <w:pStyle w:val="Szvegtrzs"/>
        <w:spacing w:before="240" w:after="240" w:line="240" w:lineRule="auto"/>
        <w:jc w:val="center"/>
        <w:rPr>
          <w:b/>
          <w:bCs/>
        </w:rPr>
      </w:pPr>
      <w:r>
        <w:rPr>
          <w:b/>
          <w:bCs/>
        </w:rPr>
        <w:t>14. §</w:t>
      </w:r>
    </w:p>
    <w:p w:rsidR="00812EB8" w:rsidRDefault="003F0E65">
      <w:pPr>
        <w:pStyle w:val="Szvegtrzs"/>
        <w:spacing w:after="0" w:line="240" w:lineRule="auto"/>
        <w:jc w:val="both"/>
      </w:pPr>
      <w:r>
        <w:t>A városrészek finanszírozása feladatfinanszírozás rendszerében történik, melynek keretében a célok meghatározására a tanácsnokok a tanácsadó testületi tagokkal együttműködésben tesznek javaslatot.</w:t>
      </w:r>
    </w:p>
    <w:p w:rsidR="00812EB8" w:rsidRDefault="003F0E65">
      <w:pPr>
        <w:pStyle w:val="Szvegtrzs"/>
        <w:spacing w:before="280" w:after="0" w:line="240" w:lineRule="auto"/>
        <w:jc w:val="center"/>
        <w:rPr>
          <w:b/>
          <w:bCs/>
        </w:rPr>
      </w:pPr>
      <w:r>
        <w:rPr>
          <w:b/>
          <w:bCs/>
        </w:rPr>
        <w:t>Polgármesteri hatáskör</w:t>
      </w:r>
    </w:p>
    <w:p w:rsidR="00812EB8" w:rsidRDefault="003F0E65">
      <w:pPr>
        <w:pStyle w:val="Szvegtrzs"/>
        <w:spacing w:before="240" w:after="240" w:line="240" w:lineRule="auto"/>
        <w:jc w:val="center"/>
        <w:rPr>
          <w:b/>
          <w:bCs/>
        </w:rPr>
      </w:pPr>
      <w:r>
        <w:rPr>
          <w:b/>
          <w:bCs/>
        </w:rPr>
        <w:t>15. §</w:t>
      </w:r>
    </w:p>
    <w:p w:rsidR="00812EB8" w:rsidRDefault="003F0E65">
      <w:pPr>
        <w:pStyle w:val="Szvegtrzs"/>
        <w:spacing w:after="0" w:line="240" w:lineRule="auto"/>
        <w:jc w:val="both"/>
      </w:pPr>
      <w:r>
        <w:t>(1) Az év közben keletkező civilszervezetek kérelmeinek anyagi támogatására 1.200.000 Ft céltartalék szolgál, amelyről a polgármester rendelkezik.</w:t>
      </w:r>
    </w:p>
    <w:p w:rsidR="00812EB8" w:rsidRDefault="003F0E65">
      <w:pPr>
        <w:pStyle w:val="Szvegtrzs"/>
        <w:spacing w:before="240" w:after="0" w:line="240" w:lineRule="auto"/>
        <w:jc w:val="both"/>
      </w:pPr>
      <w:r>
        <w:t>(2) A városi, illetve egyéb rendezvények támogatására 1.500.000 Ft -os keret áll rendelkezésre a központi céltartalékban, amely felett a polgármester rendelkezik.</w:t>
      </w:r>
    </w:p>
    <w:p w:rsidR="00812EB8" w:rsidRDefault="003F0E65">
      <w:pPr>
        <w:pStyle w:val="Szvegtrzs"/>
        <w:spacing w:before="240" w:after="0" w:line="240" w:lineRule="auto"/>
        <w:jc w:val="both"/>
      </w:pPr>
      <w:r>
        <w:t>(3) A hazai és külföldi tanulmányi- és sportversenyek résztvevőinek, valamint ifjúsági feladatok támogatására 1.000.000 Ft -os keret áll rendelkezésre a központi céltartalékban, amely felett a polgármester rendelkezik.</w:t>
      </w:r>
    </w:p>
    <w:p w:rsidR="00812EB8" w:rsidRDefault="003F0E65">
      <w:pPr>
        <w:pStyle w:val="Szvegtrzs"/>
        <w:spacing w:before="240" w:after="0" w:line="240" w:lineRule="auto"/>
        <w:jc w:val="both"/>
      </w:pPr>
      <w:r>
        <w:t>(4) A városban működő sportszervezetek eseti támogatására 1.200.000 Ft áll rendelkezésre, amely felett a polgármester rendelkezik.</w:t>
      </w:r>
    </w:p>
    <w:p w:rsidR="00812EB8" w:rsidRDefault="003F0E65">
      <w:pPr>
        <w:pStyle w:val="Szvegtrzs"/>
        <w:spacing w:before="240" w:after="0" w:line="240" w:lineRule="auto"/>
        <w:jc w:val="both"/>
      </w:pPr>
      <w:r>
        <w:t>(5) A beruházási és felújítási kiadások között betervezett tervezési és műszaki ellenőri díjak felhasználására – kiemelt előirányzaton belül –átcsoportosítására a polgármester döntését követően kerülhet sor.</w:t>
      </w:r>
    </w:p>
    <w:p w:rsidR="00812EB8" w:rsidRDefault="003F0E65">
      <w:pPr>
        <w:pStyle w:val="Szvegtrzs"/>
        <w:spacing w:before="240" w:after="0" w:line="240" w:lineRule="auto"/>
        <w:jc w:val="both"/>
      </w:pPr>
      <w:r>
        <w:t>(6) Az átruházott hatáskörben hozott döntésekről a költségvetési rendelet soron következő módosításakor kell tájékoztatást adni a képviselő-testületnek.</w:t>
      </w:r>
    </w:p>
    <w:p w:rsidR="00812EB8" w:rsidRDefault="003F0E65">
      <w:pPr>
        <w:pStyle w:val="Szvegtrzs"/>
        <w:spacing w:before="280" w:after="0" w:line="240" w:lineRule="auto"/>
        <w:jc w:val="center"/>
        <w:rPr>
          <w:b/>
          <w:bCs/>
        </w:rPr>
      </w:pPr>
      <w:r>
        <w:rPr>
          <w:b/>
          <w:bCs/>
        </w:rPr>
        <w:t>Államháztartáson kívüli forrás átadására vonatkozó szabályok</w:t>
      </w:r>
    </w:p>
    <w:p w:rsidR="00812EB8" w:rsidRDefault="003F0E65">
      <w:pPr>
        <w:pStyle w:val="Szvegtrzs"/>
        <w:spacing w:before="240" w:after="240" w:line="240" w:lineRule="auto"/>
        <w:jc w:val="center"/>
        <w:rPr>
          <w:b/>
          <w:bCs/>
        </w:rPr>
      </w:pPr>
      <w:r>
        <w:rPr>
          <w:b/>
          <w:bCs/>
        </w:rPr>
        <w:t>16. §</w:t>
      </w:r>
    </w:p>
    <w:p w:rsidR="00812EB8" w:rsidRDefault="003F0E65">
      <w:pPr>
        <w:pStyle w:val="Szvegtrzs"/>
        <w:spacing w:after="0" w:line="240" w:lineRule="auto"/>
        <w:jc w:val="both"/>
      </w:pPr>
      <w:r>
        <w:t>(1) Az államháztartás körébe nem tartozó jogi személyek és jogi személyiséggel nem rendelkező szervezetek (a továbbiakban együtt: támogatott) részére nyújtandó költségvetési támogatásra vonatkozóan - a (2) bekezdésben meghatározott kivétellel - jelen rendelet szabályait kell alkalmazni.</w:t>
      </w:r>
    </w:p>
    <w:p w:rsidR="00812EB8" w:rsidRDefault="003F0E65">
      <w:pPr>
        <w:pStyle w:val="Szvegtrzs"/>
        <w:spacing w:before="240" w:after="0" w:line="240" w:lineRule="auto"/>
        <w:jc w:val="both"/>
      </w:pPr>
      <w:r>
        <w:t>(2) A rendelet tárgyi hatálya nem terjed ki a tárgy szerinti külön önkormányzati rendeletekben meghatározott támogatásokra, így különösen a szociális ellátásokra, a szociálisan rászorultak részére megállapított pénzbeli támogatásokra, a lakáscélú támogatásokra, valamint a közfeladat ellátására kötött megállapodás keretében átadott pénzeszközökre.</w:t>
      </w:r>
    </w:p>
    <w:p w:rsidR="00812EB8" w:rsidRDefault="003F0E65">
      <w:pPr>
        <w:pStyle w:val="Szvegtrzs"/>
        <w:spacing w:before="240" w:after="0" w:line="240" w:lineRule="auto"/>
        <w:jc w:val="both"/>
      </w:pPr>
      <w:r>
        <w:t>(3) Jelen rendelet alkalmazásában államháztartáson kívüli forrás a természetes személyek és az államháztartás körébe nem tartozó jogi személyek és jogi személyiséggel nem rendelkező szervezetek (a továbbiakban együtt: szervezet) részére átadott, illetve tőlük kapott pénzeszköz, ingó, valamint ingatlan.</w:t>
      </w:r>
    </w:p>
    <w:p w:rsidR="00812EB8" w:rsidRDefault="003F0E65">
      <w:pPr>
        <w:pStyle w:val="Szvegtrzs"/>
        <w:spacing w:before="240" w:after="0" w:line="240" w:lineRule="auto"/>
        <w:jc w:val="both"/>
      </w:pPr>
      <w:r>
        <w:lastRenderedPageBreak/>
        <w:t>(4) Támogatásnak minősül az önkormányzat által saját költségvetési bevétele terhére, valamint az államháztartás egyéb alrendszereiből az önkormányzaton keresztül bármilyen jogcímen nyújtott nem normatív, céljellegű, működésre és fejlesztésre adandó, szociális ellátásnak nem minősülő pénzbeli juttatás. A céljellegű támogatás lehet:</w:t>
      </w:r>
    </w:p>
    <w:p w:rsidR="00812EB8" w:rsidRDefault="003F0E65">
      <w:pPr>
        <w:pStyle w:val="Szvegtrzs"/>
        <w:spacing w:after="0" w:line="240" w:lineRule="auto"/>
        <w:ind w:left="580" w:hanging="560"/>
        <w:jc w:val="both"/>
      </w:pPr>
      <w:r>
        <w:rPr>
          <w:i/>
          <w:iCs/>
        </w:rPr>
        <w:t>a)</w:t>
      </w:r>
      <w:r>
        <w:tab/>
        <w:t>eseti jellegű, amely meghatározott működési vagy fejlesztési feladat ellátásához, cél megvalósításához nyújt anyagi hozzájárulást,</w:t>
      </w:r>
    </w:p>
    <w:p w:rsidR="00812EB8" w:rsidRDefault="003F0E65">
      <w:pPr>
        <w:pStyle w:val="Szvegtrzs"/>
        <w:spacing w:after="0" w:line="240" w:lineRule="auto"/>
        <w:ind w:left="580" w:hanging="560"/>
        <w:jc w:val="both"/>
      </w:pPr>
      <w:r>
        <w:rPr>
          <w:i/>
          <w:iCs/>
        </w:rPr>
        <w:t>b)</w:t>
      </w:r>
      <w:r>
        <w:tab/>
        <w:t>általános működési célú támogatás, ami a támogatott (az önkormányzat tulajdonosi részesedéssel rendelkező gazdasági társaságai, továbbá civil szervezetek) működéséhez biztosít pénzbeli támogatást.</w:t>
      </w:r>
    </w:p>
    <w:p w:rsidR="00812EB8" w:rsidRDefault="003F0E65">
      <w:pPr>
        <w:pStyle w:val="Szvegtrzs"/>
        <w:spacing w:before="240" w:after="240" w:line="240" w:lineRule="auto"/>
        <w:jc w:val="center"/>
        <w:rPr>
          <w:b/>
          <w:bCs/>
        </w:rPr>
      </w:pPr>
      <w:r>
        <w:rPr>
          <w:b/>
          <w:bCs/>
        </w:rPr>
        <w:t>17. §</w:t>
      </w:r>
    </w:p>
    <w:p w:rsidR="00812EB8" w:rsidRDefault="003F0E65">
      <w:pPr>
        <w:pStyle w:val="Szvegtrzs"/>
        <w:spacing w:after="0" w:line="240" w:lineRule="auto"/>
        <w:jc w:val="both"/>
      </w:pPr>
      <w:r>
        <w:t>(1) Támogatásban részesülhet az a támogatott</w:t>
      </w:r>
    </w:p>
    <w:p w:rsidR="00812EB8" w:rsidRDefault="003F0E65">
      <w:pPr>
        <w:pStyle w:val="Szvegtrzs"/>
        <w:spacing w:after="0" w:line="240" w:lineRule="auto"/>
        <w:ind w:left="580" w:hanging="560"/>
        <w:jc w:val="both"/>
      </w:pPr>
      <w:r>
        <w:rPr>
          <w:i/>
          <w:iCs/>
        </w:rPr>
        <w:t>a)</w:t>
      </w:r>
      <w:r>
        <w:tab/>
        <w:t>amelynek javára az önkormányzat mindenkori költségvetési rendeletének előirányzatában címzett támogatás került megállapításra,</w:t>
      </w:r>
    </w:p>
    <w:p w:rsidR="00812EB8" w:rsidRDefault="003F0E65">
      <w:pPr>
        <w:pStyle w:val="Szvegtrzs"/>
        <w:spacing w:after="0" w:line="240" w:lineRule="auto"/>
        <w:ind w:left="580" w:hanging="560"/>
        <w:jc w:val="both"/>
      </w:pPr>
      <w:r>
        <w:rPr>
          <w:i/>
          <w:iCs/>
        </w:rPr>
        <w:t>b)</w:t>
      </w:r>
      <w:r>
        <w:tab/>
        <w:t>amely szervezet az önkormányzathoz támogatás iránti kérelmet nyújtott be,</w:t>
      </w:r>
    </w:p>
    <w:p w:rsidR="00812EB8" w:rsidRDefault="003F0E65">
      <w:pPr>
        <w:pStyle w:val="Szvegtrzs"/>
        <w:spacing w:after="0" w:line="240" w:lineRule="auto"/>
        <w:ind w:left="580" w:hanging="560"/>
        <w:jc w:val="both"/>
      </w:pPr>
      <w:r>
        <w:rPr>
          <w:i/>
          <w:iCs/>
        </w:rPr>
        <w:t>c)</w:t>
      </w:r>
      <w:r>
        <w:tab/>
        <w:t>amely a korábban kapott támogatással határidőre, hitelesített bizonylatokkal elszámolt, és</w:t>
      </w:r>
    </w:p>
    <w:p w:rsidR="00812EB8" w:rsidRDefault="003F0E65">
      <w:pPr>
        <w:pStyle w:val="Szvegtrzs"/>
        <w:spacing w:after="0" w:line="240" w:lineRule="auto"/>
        <w:ind w:left="580" w:hanging="560"/>
        <w:jc w:val="both"/>
      </w:pPr>
      <w:r>
        <w:rPr>
          <w:i/>
          <w:iCs/>
        </w:rPr>
        <w:t>d)</w:t>
      </w:r>
      <w:r>
        <w:tab/>
        <w:t>amelynek a helyi és állami adóhatósággal szemben, illetve közüzemi lejárt tartozása nincs.</w:t>
      </w:r>
    </w:p>
    <w:p w:rsidR="00812EB8" w:rsidRDefault="003F0E65">
      <w:pPr>
        <w:pStyle w:val="Szvegtrzs"/>
        <w:spacing w:before="240" w:after="0" w:line="240" w:lineRule="auto"/>
        <w:jc w:val="both"/>
      </w:pPr>
      <w:r>
        <w:t>(2) A támogatásra vonatkozó döntésnek tartalmaznia kell a támogatott nevét, a támogatás összegét, valamint a támogatás célját.</w:t>
      </w:r>
    </w:p>
    <w:p w:rsidR="00812EB8" w:rsidRDefault="003F0E65">
      <w:pPr>
        <w:pStyle w:val="Szvegtrzs"/>
        <w:spacing w:before="240" w:after="0" w:line="240" w:lineRule="auto"/>
        <w:jc w:val="both"/>
      </w:pPr>
      <w:r>
        <w:t xml:space="preserve">(3) Az önkormányzat által nyújtott céljellegű, fejlesztési vagy működési célú támogatások esetén - értékhatárra vonatkozó korlátozás nélkül - a támogatás folyósítására megállapodást kell kötni a </w:t>
      </w:r>
      <w:proofErr w:type="spellStart"/>
      <w:r>
        <w:t>támogatottal</w:t>
      </w:r>
      <w:proofErr w:type="spellEnd"/>
      <w:r>
        <w:t>. A megállapodásnak tartalmaznia kell:</w:t>
      </w:r>
    </w:p>
    <w:p w:rsidR="00812EB8" w:rsidRDefault="003F0E65">
      <w:pPr>
        <w:pStyle w:val="Szvegtrzs"/>
        <w:spacing w:after="0" w:line="240" w:lineRule="auto"/>
        <w:ind w:left="580" w:hanging="560"/>
        <w:jc w:val="both"/>
      </w:pPr>
      <w:r>
        <w:rPr>
          <w:i/>
          <w:iCs/>
        </w:rPr>
        <w:t>a)</w:t>
      </w:r>
      <w:r>
        <w:tab/>
        <w:t>a megállapodó felek megnevezését, címét, a képviseletükben eljáró személyeket,</w:t>
      </w:r>
    </w:p>
    <w:p w:rsidR="00812EB8" w:rsidRDefault="003F0E65">
      <w:pPr>
        <w:pStyle w:val="Szvegtrzs"/>
        <w:spacing w:after="0" w:line="240" w:lineRule="auto"/>
        <w:ind w:left="580" w:hanging="560"/>
        <w:jc w:val="both"/>
      </w:pPr>
      <w:r>
        <w:rPr>
          <w:i/>
          <w:iCs/>
        </w:rPr>
        <w:t>b)</w:t>
      </w:r>
      <w:r>
        <w:tab/>
        <w:t>a forrás nyújtásáról szóló döntés számát,</w:t>
      </w:r>
    </w:p>
    <w:p w:rsidR="00812EB8" w:rsidRDefault="003F0E65">
      <w:pPr>
        <w:pStyle w:val="Szvegtrzs"/>
        <w:spacing w:after="0" w:line="240" w:lineRule="auto"/>
        <w:ind w:left="580" w:hanging="560"/>
        <w:jc w:val="both"/>
      </w:pPr>
      <w:r>
        <w:rPr>
          <w:i/>
          <w:iCs/>
        </w:rPr>
        <w:t>c)</w:t>
      </w:r>
      <w:r>
        <w:tab/>
        <w:t>a forrás összegét,</w:t>
      </w:r>
    </w:p>
    <w:p w:rsidR="00812EB8" w:rsidRDefault="003F0E65">
      <w:pPr>
        <w:pStyle w:val="Szvegtrzs"/>
        <w:spacing w:after="0" w:line="240" w:lineRule="auto"/>
        <w:ind w:left="580" w:hanging="560"/>
        <w:jc w:val="both"/>
      </w:pPr>
      <w:r>
        <w:rPr>
          <w:i/>
          <w:iCs/>
        </w:rPr>
        <w:t>d)</w:t>
      </w:r>
      <w:r>
        <w:tab/>
        <w:t>a forrás felhasználásának célját,</w:t>
      </w:r>
    </w:p>
    <w:p w:rsidR="00812EB8" w:rsidRDefault="003F0E65">
      <w:pPr>
        <w:pStyle w:val="Szvegtrzs"/>
        <w:spacing w:after="0" w:line="240" w:lineRule="auto"/>
        <w:ind w:left="580" w:hanging="560"/>
        <w:jc w:val="both"/>
      </w:pPr>
      <w:r>
        <w:rPr>
          <w:i/>
          <w:iCs/>
        </w:rPr>
        <w:t>e)</w:t>
      </w:r>
      <w:r>
        <w:tab/>
        <w:t>a forrás felhasználásának feltételeit,</w:t>
      </w:r>
    </w:p>
    <w:p w:rsidR="00812EB8" w:rsidRDefault="003F0E65">
      <w:pPr>
        <w:pStyle w:val="Szvegtrzs"/>
        <w:spacing w:after="0" w:line="240" w:lineRule="auto"/>
        <w:ind w:left="580" w:hanging="560"/>
        <w:jc w:val="both"/>
      </w:pPr>
      <w:r>
        <w:rPr>
          <w:i/>
          <w:iCs/>
        </w:rPr>
        <w:t>f)</w:t>
      </w:r>
      <w:r>
        <w:tab/>
        <w:t>a pénzügyi teljesítést,</w:t>
      </w:r>
    </w:p>
    <w:p w:rsidR="00812EB8" w:rsidRDefault="003F0E65">
      <w:pPr>
        <w:pStyle w:val="Szvegtrzs"/>
        <w:spacing w:after="0" w:line="240" w:lineRule="auto"/>
        <w:ind w:left="580" w:hanging="560"/>
        <w:jc w:val="both"/>
      </w:pPr>
      <w:r>
        <w:rPr>
          <w:i/>
          <w:iCs/>
        </w:rPr>
        <w:t>g)</w:t>
      </w:r>
      <w:r>
        <w:tab/>
        <w:t>a teljesítés ütemezését,</w:t>
      </w:r>
    </w:p>
    <w:p w:rsidR="00812EB8" w:rsidRDefault="003F0E65">
      <w:pPr>
        <w:pStyle w:val="Szvegtrzs"/>
        <w:spacing w:after="0" w:line="240" w:lineRule="auto"/>
        <w:ind w:left="580" w:hanging="560"/>
        <w:jc w:val="both"/>
      </w:pPr>
      <w:r>
        <w:rPr>
          <w:i/>
          <w:iCs/>
        </w:rPr>
        <w:t>h)</w:t>
      </w:r>
      <w:r>
        <w:tab/>
        <w:t>a nem cél szerinti felhasználás esetén a visszatérítési kötelezettséget, a visszatérítés időpontját, időtartamát és feltételeit,</w:t>
      </w:r>
    </w:p>
    <w:p w:rsidR="00812EB8" w:rsidRDefault="003F0E65">
      <w:pPr>
        <w:pStyle w:val="Szvegtrzs"/>
        <w:spacing w:after="0" w:line="240" w:lineRule="auto"/>
        <w:ind w:left="580" w:hanging="560"/>
        <w:jc w:val="both"/>
      </w:pPr>
      <w:r>
        <w:rPr>
          <w:i/>
          <w:iCs/>
        </w:rPr>
        <w:t>i)</w:t>
      </w:r>
      <w:r>
        <w:tab/>
        <w:t>a pénzügyi elszámolás módját, helyét és idejét (működési támogatásról lehetőleg a tárgyévet követő év január 31-ig, illetve február 28-ig, a felhalmozási célú felhasználásokról az elszámolási határidőt a teljesítéshez kapcsolódóan kell meghatározni),</w:t>
      </w:r>
    </w:p>
    <w:p w:rsidR="00812EB8" w:rsidRDefault="003F0E65">
      <w:pPr>
        <w:pStyle w:val="Szvegtrzs"/>
        <w:spacing w:after="0" w:line="240" w:lineRule="auto"/>
        <w:ind w:left="580" w:hanging="560"/>
        <w:jc w:val="both"/>
      </w:pPr>
      <w:r>
        <w:rPr>
          <w:i/>
          <w:iCs/>
        </w:rPr>
        <w:t>j)</w:t>
      </w:r>
      <w:r>
        <w:tab/>
        <w:t>a megállapodásban vállalt kötelezettségek nem teljesítésének következményeit.</w:t>
      </w:r>
    </w:p>
    <w:p w:rsidR="00812EB8" w:rsidRDefault="003F0E65">
      <w:pPr>
        <w:pStyle w:val="Szvegtrzs"/>
        <w:spacing w:before="240" w:after="0" w:line="240" w:lineRule="auto"/>
        <w:jc w:val="both"/>
      </w:pPr>
      <w:r>
        <w:t>(4) A támogatási megállapodásban rendelkezni kell arról is, hogy a támogatást a támogatott részére történő átutalás időpontjától a Polgári Törvénykönyv szerinti késedelmi kamattal növelten kell visszafizetni, amennyiben a támogatott nem tud megfelelően elszámolni a támogatás felhasználásáról.</w:t>
      </w:r>
    </w:p>
    <w:p w:rsidR="00812EB8" w:rsidRDefault="003F0E65">
      <w:pPr>
        <w:pStyle w:val="Szvegtrzs"/>
        <w:spacing w:before="240" w:after="0" w:line="240" w:lineRule="auto"/>
        <w:jc w:val="both"/>
      </w:pPr>
      <w:r>
        <w:t>(5) A támogatott a kapott támogatási összeget kizárólag a támogatási megállapodásban megjelölt célokra fordíthatja, és más személy vagy szervezet részére támogatásként tovább nem adhatja.</w:t>
      </w:r>
    </w:p>
    <w:p w:rsidR="00812EB8" w:rsidRDefault="003F0E65">
      <w:pPr>
        <w:pStyle w:val="Szvegtrzs"/>
        <w:spacing w:before="240" w:after="0" w:line="240" w:lineRule="auto"/>
        <w:jc w:val="both"/>
      </w:pPr>
      <w:r>
        <w:t>(6) A támogatást a támogatási megállapodás mindkét fél általi aláírását követően kizárólag átutalással lehet teljesíteni.</w:t>
      </w:r>
    </w:p>
    <w:p w:rsidR="00812EB8" w:rsidRDefault="003F0E65">
      <w:pPr>
        <w:pStyle w:val="Szvegtrzs"/>
        <w:spacing w:before="240" w:after="0" w:line="240" w:lineRule="auto"/>
        <w:jc w:val="both"/>
      </w:pPr>
      <w:r>
        <w:t>(7) A fel nem használt támogatást a támogatottnak az önkormányzat számlájára vissza kell fizetnie.</w:t>
      </w:r>
    </w:p>
    <w:p w:rsidR="00812EB8" w:rsidRDefault="003F0E65">
      <w:pPr>
        <w:pStyle w:val="Szvegtrzs"/>
        <w:spacing w:before="240" w:after="0" w:line="240" w:lineRule="auto"/>
        <w:jc w:val="both"/>
      </w:pPr>
      <w:r>
        <w:lastRenderedPageBreak/>
        <w:t>(8) A támogatás célnak megfelelő felhasználását az önkormányzat a hivatal által tartott helyszíni ellenőrzés keretében jogosult vizsgálni.</w:t>
      </w:r>
    </w:p>
    <w:p w:rsidR="00812EB8" w:rsidRDefault="003F0E65">
      <w:pPr>
        <w:pStyle w:val="Szvegtrzs"/>
        <w:spacing w:before="240" w:after="240" w:line="240" w:lineRule="auto"/>
        <w:jc w:val="center"/>
        <w:rPr>
          <w:b/>
          <w:bCs/>
        </w:rPr>
      </w:pPr>
      <w:r>
        <w:rPr>
          <w:b/>
          <w:bCs/>
        </w:rPr>
        <w:t>18. §</w:t>
      </w:r>
    </w:p>
    <w:p w:rsidR="00812EB8" w:rsidRDefault="003F0E65">
      <w:pPr>
        <w:pStyle w:val="Szvegtrzs"/>
        <w:spacing w:after="0" w:line="240" w:lineRule="auto"/>
        <w:jc w:val="both"/>
      </w:pPr>
      <w:r>
        <w:t>(1) A nyújtott támogatás célnak megfelelő, jogszerű felhasználásáról a támogatott köteles a támogatási megállapodásban foglalt határidőig elszámolni.</w:t>
      </w:r>
    </w:p>
    <w:p w:rsidR="00812EB8" w:rsidRDefault="003F0E65">
      <w:pPr>
        <w:pStyle w:val="Szvegtrzs"/>
        <w:spacing w:before="240" w:after="0" w:line="240" w:lineRule="auto"/>
        <w:jc w:val="both"/>
      </w:pPr>
      <w:r>
        <w:t>(2) A támogatott köteles az eseti támogatások elszámoláshoz az alábbi dokumentumokat becsatolni:</w:t>
      </w:r>
    </w:p>
    <w:p w:rsidR="00812EB8" w:rsidRDefault="003F0E65">
      <w:pPr>
        <w:pStyle w:val="Szvegtrzs"/>
        <w:spacing w:after="0" w:line="240" w:lineRule="auto"/>
        <w:ind w:left="580" w:hanging="560"/>
        <w:jc w:val="both"/>
      </w:pPr>
      <w:r>
        <w:rPr>
          <w:i/>
          <w:iCs/>
        </w:rPr>
        <w:t>a)</w:t>
      </w:r>
      <w:r>
        <w:tab/>
        <w:t>kitöltött Elszámoló lap</w:t>
      </w:r>
    </w:p>
    <w:p w:rsidR="00812EB8" w:rsidRDefault="003F0E65">
      <w:pPr>
        <w:pStyle w:val="Szvegtrzs"/>
        <w:spacing w:after="0" w:line="240" w:lineRule="auto"/>
        <w:ind w:left="580" w:hanging="560"/>
        <w:jc w:val="both"/>
      </w:pPr>
      <w:r>
        <w:rPr>
          <w:i/>
          <w:iCs/>
        </w:rPr>
        <w:t>b)</w:t>
      </w:r>
      <w:r>
        <w:tab/>
        <w:t>a támogatott képviselője által hitelesített számlamásolatok</w:t>
      </w:r>
    </w:p>
    <w:p w:rsidR="00812EB8" w:rsidRDefault="003F0E65">
      <w:pPr>
        <w:pStyle w:val="Szvegtrzs"/>
        <w:spacing w:after="0" w:line="240" w:lineRule="auto"/>
        <w:ind w:left="580" w:hanging="560"/>
        <w:jc w:val="both"/>
      </w:pPr>
      <w:r>
        <w:rPr>
          <w:i/>
          <w:iCs/>
        </w:rPr>
        <w:t>c)</w:t>
      </w:r>
      <w:r>
        <w:tab/>
        <w:t>a beszerzés megvalósítására megkötött szerződés, megrendelés vagy megállapodás egy-egy eredeti vagy a támogatott képviselője által hitelesített példánya</w:t>
      </w:r>
    </w:p>
    <w:p w:rsidR="00812EB8" w:rsidRDefault="003F0E65">
      <w:pPr>
        <w:pStyle w:val="Szvegtrzs"/>
        <w:spacing w:after="0" w:line="240" w:lineRule="auto"/>
        <w:ind w:left="580" w:hanging="560"/>
        <w:jc w:val="both"/>
      </w:pPr>
      <w:r>
        <w:rPr>
          <w:i/>
          <w:iCs/>
        </w:rPr>
        <w:t>d)</w:t>
      </w:r>
      <w:r>
        <w:tab/>
        <w:t>építési munkák esetén a beszerzés tárgyára vonatkozó tételes költségvetés, mint szerződéses melléklet</w:t>
      </w:r>
    </w:p>
    <w:p w:rsidR="00812EB8" w:rsidRDefault="003F0E65">
      <w:pPr>
        <w:pStyle w:val="Szvegtrzs"/>
        <w:spacing w:after="0" w:line="240" w:lineRule="auto"/>
        <w:ind w:left="580" w:hanging="560"/>
        <w:jc w:val="both"/>
      </w:pPr>
      <w:r>
        <w:rPr>
          <w:i/>
          <w:iCs/>
        </w:rPr>
        <w:t>e)</w:t>
      </w:r>
      <w:r>
        <w:tab/>
        <w:t>egyéb feltételek (pl. építési beruházás esetén a felelős kivitelezői nyilatkozat, műszaki átadási jegyzőkönyv, szolgáltatás megrendelése és árubeszerzés esetén teljesítésigazolás)</w:t>
      </w:r>
    </w:p>
    <w:p w:rsidR="00812EB8" w:rsidRDefault="003F0E65">
      <w:pPr>
        <w:pStyle w:val="Szvegtrzs"/>
        <w:spacing w:before="240" w:after="0" w:line="240" w:lineRule="auto"/>
        <w:jc w:val="both"/>
      </w:pPr>
      <w:r>
        <w:t>(3) Az általános működési célú támogatás szabályszerű felhasználásának ellenőrizhetősége érdekében a támogatott köteles az önkormányzati támogatásról számvitelében elkülönített nyilvántartást vezetni.</w:t>
      </w:r>
    </w:p>
    <w:p w:rsidR="00812EB8" w:rsidRDefault="003F0E65">
      <w:pPr>
        <w:pStyle w:val="Szvegtrzs"/>
        <w:spacing w:before="240" w:after="0" w:line="240" w:lineRule="auto"/>
        <w:jc w:val="both"/>
      </w:pPr>
      <w:r>
        <w:t>(4) A támogatott köteles az elszámoláshoz az alábbi dokumentumokat becsatolni:</w:t>
      </w:r>
    </w:p>
    <w:p w:rsidR="00812EB8" w:rsidRDefault="003F0E65">
      <w:pPr>
        <w:pStyle w:val="Szvegtrzs"/>
        <w:spacing w:after="0" w:line="240" w:lineRule="auto"/>
        <w:ind w:left="580" w:hanging="560"/>
        <w:jc w:val="both"/>
      </w:pPr>
      <w:r>
        <w:rPr>
          <w:i/>
          <w:iCs/>
        </w:rPr>
        <w:t>a)</w:t>
      </w:r>
      <w:r>
        <w:tab/>
        <w:t>Az éves gazdálkodását és működését bemutató szöveges és számszaki beszámoló.</w:t>
      </w:r>
    </w:p>
    <w:p w:rsidR="00812EB8" w:rsidRDefault="003F0E65">
      <w:pPr>
        <w:pStyle w:val="Szvegtrzs"/>
        <w:spacing w:after="0" w:line="240" w:lineRule="auto"/>
        <w:ind w:left="580" w:hanging="560"/>
        <w:jc w:val="both"/>
      </w:pPr>
      <w:r>
        <w:rPr>
          <w:i/>
          <w:iCs/>
        </w:rPr>
        <w:t>b)</w:t>
      </w:r>
      <w:r>
        <w:tab/>
        <w:t>Az önkormányzati támogatás felhasználását dokumentáló főkönyvi kivonat, naplófőkönyv kivonata.</w:t>
      </w:r>
    </w:p>
    <w:p w:rsidR="00812EB8" w:rsidRDefault="003F0E65">
      <w:pPr>
        <w:pStyle w:val="Szvegtrzs"/>
        <w:spacing w:before="240" w:after="0" w:line="240" w:lineRule="auto"/>
        <w:jc w:val="both"/>
      </w:pPr>
      <w:r>
        <w:t>(5) A támogatott a támogatás elszámolását az eseti támogatások elszámolására előírt módon köteles teljesíteni, amennyiben az elkülönített nyilvántartás feltételei nem biztosítottak.</w:t>
      </w:r>
    </w:p>
    <w:p w:rsidR="00812EB8" w:rsidRDefault="003F0E65">
      <w:pPr>
        <w:pStyle w:val="Szvegtrzs"/>
        <w:spacing w:before="240" w:after="0" w:line="240" w:lineRule="auto"/>
        <w:jc w:val="both"/>
      </w:pPr>
      <w:r>
        <w:t>(6) A támogatott a támogatás összegéről a támogatási megállapodásban rögzített határidőben köteles beszámolni. A támogatási megállapodásban az elszámolási határidő lehetőleg:</w:t>
      </w:r>
    </w:p>
    <w:p w:rsidR="00812EB8" w:rsidRDefault="003F0E65">
      <w:pPr>
        <w:pStyle w:val="Szvegtrzs"/>
        <w:spacing w:after="0" w:line="240" w:lineRule="auto"/>
        <w:ind w:left="580" w:hanging="560"/>
        <w:jc w:val="both"/>
      </w:pPr>
      <w:r>
        <w:rPr>
          <w:i/>
          <w:iCs/>
        </w:rPr>
        <w:t>a)</w:t>
      </w:r>
      <w:r>
        <w:tab/>
        <w:t>a civil szervezetek esetében a tárgyévet követő év január 31.,</w:t>
      </w:r>
    </w:p>
    <w:p w:rsidR="00812EB8" w:rsidRDefault="003F0E65">
      <w:pPr>
        <w:pStyle w:val="Szvegtrzs"/>
        <w:spacing w:after="0" w:line="240" w:lineRule="auto"/>
        <w:ind w:left="580" w:hanging="560"/>
        <w:jc w:val="both"/>
      </w:pPr>
      <w:r>
        <w:rPr>
          <w:i/>
          <w:iCs/>
        </w:rPr>
        <w:t>b)</w:t>
      </w:r>
      <w:r>
        <w:tab/>
        <w:t>az önkormányzat tulajdonosi részesedéssel rendelkező gazdasági társasága esetében a tárgyévet követő év május 31.,</w:t>
      </w:r>
    </w:p>
    <w:p w:rsidR="00812EB8" w:rsidRDefault="003F0E65">
      <w:pPr>
        <w:pStyle w:val="Szvegtrzs"/>
        <w:spacing w:after="0" w:line="240" w:lineRule="auto"/>
        <w:ind w:left="580" w:hanging="560"/>
        <w:jc w:val="both"/>
      </w:pPr>
      <w:r>
        <w:rPr>
          <w:i/>
          <w:iCs/>
        </w:rPr>
        <w:t>c)</w:t>
      </w:r>
      <w:r>
        <w:tab/>
        <w:t>önkormányzat tulajdonosi részesedéssel nem rendelkező gazdasági társaságok esetében a tárgyévet követő év február 28.</w:t>
      </w:r>
    </w:p>
    <w:p w:rsidR="00812EB8" w:rsidRDefault="003F0E65">
      <w:pPr>
        <w:pStyle w:val="Szvegtrzs"/>
        <w:spacing w:before="240" w:after="0" w:line="240" w:lineRule="auto"/>
        <w:jc w:val="both"/>
      </w:pPr>
      <w:r>
        <w:t>(7) A támogatott különösen indokolt esetben kérheti az elszámolási határidő meghosszabbítását, vagy a célra fel nem használt támogatási összeg más célú hasznosítását. A kérelmet írásban kell benyújtani a támogatást nyújtónál, legkésőbb az eredeti elszámolási határidő lejártáig.</w:t>
      </w:r>
    </w:p>
    <w:p w:rsidR="00812EB8" w:rsidRDefault="003F0E65">
      <w:pPr>
        <w:pStyle w:val="Szvegtrzs"/>
        <w:spacing w:before="240" w:after="0" w:line="240" w:lineRule="auto"/>
        <w:jc w:val="both"/>
      </w:pPr>
      <w:r>
        <w:t>(8) A benyújtott elszámolásokat a hivatal illetékes szervezeti egységének megbízott dolgozója ellenőrizni köteles annak megállapítása végett, hogy a felhasználás a célnak megfelelően és jogszerűen történt-e. A tartalmi és számszaki ellenőrzés tényét és annak elfogadását a benyújtott elszámoláson, illetve a beszámolón dokumentálni kell.</w:t>
      </w:r>
    </w:p>
    <w:p w:rsidR="00812EB8" w:rsidRDefault="003F0E65">
      <w:pPr>
        <w:pStyle w:val="Szvegtrzs"/>
        <w:spacing w:before="240" w:after="0" w:line="240" w:lineRule="auto"/>
        <w:jc w:val="both"/>
      </w:pPr>
      <w:r>
        <w:t>(9) Ha a támogatott a megállapodásban foglalt elszámolási határidőig nem, vagy nem szabályos módon számolt el a támogatás felhasználásáról, azonnal vissza kell fizettetni a kiutalt támogatást.</w:t>
      </w:r>
    </w:p>
    <w:p w:rsidR="00812EB8" w:rsidRDefault="003F0E65">
      <w:pPr>
        <w:pStyle w:val="Szvegtrzs"/>
        <w:spacing w:before="240" w:after="0" w:line="240" w:lineRule="auto"/>
        <w:jc w:val="both"/>
      </w:pPr>
      <w:r>
        <w:t>(10) A fel nem használt támogatást a támogatott köteles az önkormányzat számlájára visszafizetni.</w:t>
      </w:r>
    </w:p>
    <w:p w:rsidR="00812EB8" w:rsidRDefault="003F0E65">
      <w:pPr>
        <w:pStyle w:val="Szvegtrzs"/>
        <w:spacing w:before="240" w:after="0" w:line="240" w:lineRule="auto"/>
        <w:jc w:val="both"/>
      </w:pPr>
      <w:r>
        <w:lastRenderedPageBreak/>
        <w:t>(11) A hivatal ellenőrzést végezhet az önkormányzat költségvetéséből juttatott támogatások felhasználásával kapcsolatosan a támogatottnál.</w:t>
      </w:r>
    </w:p>
    <w:p w:rsidR="00812EB8" w:rsidRDefault="003F0E65">
      <w:pPr>
        <w:pStyle w:val="Szvegtrzs"/>
        <w:spacing w:before="240" w:after="0" w:line="240" w:lineRule="auto"/>
        <w:jc w:val="both"/>
      </w:pPr>
      <w:r>
        <w:t>(12) Az elutasított, vagy a részben elutasított elszámolás esetén a támogatott köteles a támogatási összeget, vagy a támogatási összegnek az elszámolás el nem fogadott részére eső összegét az önkormányzat számlájára visszafizetni.</w:t>
      </w:r>
    </w:p>
    <w:p w:rsidR="00812EB8" w:rsidRDefault="003F0E65">
      <w:pPr>
        <w:pStyle w:val="Szvegtrzs"/>
        <w:spacing w:before="240" w:after="0" w:line="240" w:lineRule="auto"/>
        <w:jc w:val="both"/>
      </w:pPr>
      <w:r>
        <w:t>(13) Támogatást nyújtó a megállapodástól eláll, amennyiben a támogatott valótlan adatot szolgáltatott.</w:t>
      </w:r>
    </w:p>
    <w:p w:rsidR="00812EB8" w:rsidRDefault="003F0E65">
      <w:pPr>
        <w:pStyle w:val="Szvegtrzs"/>
        <w:spacing w:before="240" w:after="0" w:line="240" w:lineRule="auto"/>
        <w:jc w:val="both"/>
      </w:pPr>
      <w:r>
        <w:t>(14) A támogatási megállapodás módosítására a támogatott írásbeli kérelme alapján kerül sor. Módosításnak minősül különösen az elszámolási határidő meghosszabbítása.</w:t>
      </w:r>
    </w:p>
    <w:p w:rsidR="00812EB8" w:rsidRDefault="003F0E65">
      <w:pPr>
        <w:pStyle w:val="Szvegtrzs"/>
        <w:spacing w:before="280" w:after="0" w:line="240" w:lineRule="auto"/>
        <w:jc w:val="center"/>
        <w:rPr>
          <w:b/>
          <w:bCs/>
        </w:rPr>
      </w:pPr>
      <w:r>
        <w:rPr>
          <w:b/>
          <w:bCs/>
        </w:rPr>
        <w:t>Államháztartáson kívüli forrás átvételére vonatkozó szabályok</w:t>
      </w:r>
    </w:p>
    <w:p w:rsidR="00812EB8" w:rsidRDefault="003F0E65">
      <w:pPr>
        <w:pStyle w:val="Szvegtrzs"/>
        <w:spacing w:before="240" w:after="240" w:line="240" w:lineRule="auto"/>
        <w:jc w:val="center"/>
        <w:rPr>
          <w:b/>
          <w:bCs/>
        </w:rPr>
      </w:pPr>
      <w:r>
        <w:rPr>
          <w:b/>
          <w:bCs/>
        </w:rPr>
        <w:t>19. §</w:t>
      </w:r>
    </w:p>
    <w:p w:rsidR="00812EB8" w:rsidRDefault="003F0E65">
      <w:pPr>
        <w:pStyle w:val="Szvegtrzs"/>
        <w:spacing w:after="0" w:line="240" w:lineRule="auto"/>
        <w:jc w:val="both"/>
      </w:pPr>
      <w:r>
        <w:t>Az államháztartáson kívüli forrás átvételéről – az alapítványi forrás kivételével – a polgármester dönt, mely döntésről a képviselő-testületet a soron következő ülésen tájékoztatja.</w:t>
      </w:r>
    </w:p>
    <w:p w:rsidR="00812EB8" w:rsidRDefault="003F0E65">
      <w:pPr>
        <w:pStyle w:val="Szvegtrzs"/>
        <w:spacing w:before="280" w:after="0" w:line="240" w:lineRule="auto"/>
        <w:jc w:val="center"/>
        <w:rPr>
          <w:b/>
          <w:bCs/>
        </w:rPr>
      </w:pPr>
      <w:r>
        <w:rPr>
          <w:b/>
          <w:bCs/>
        </w:rPr>
        <w:t>Bankszámlavezetés rendje</w:t>
      </w:r>
    </w:p>
    <w:p w:rsidR="00812EB8" w:rsidRDefault="003F0E65">
      <w:pPr>
        <w:pStyle w:val="Szvegtrzs"/>
        <w:spacing w:before="240" w:after="240" w:line="240" w:lineRule="auto"/>
        <w:jc w:val="center"/>
        <w:rPr>
          <w:b/>
          <w:bCs/>
        </w:rPr>
      </w:pPr>
      <w:r>
        <w:rPr>
          <w:b/>
          <w:bCs/>
        </w:rPr>
        <w:t>20. §</w:t>
      </w:r>
    </w:p>
    <w:p w:rsidR="00812EB8" w:rsidRDefault="003F0E65">
      <w:pPr>
        <w:pStyle w:val="Szvegtrzs"/>
        <w:spacing w:after="0" w:line="240" w:lineRule="auto"/>
        <w:jc w:val="both"/>
      </w:pPr>
      <w:r>
        <w:t>(1) Az önkormányzat és az intézmények bevételeiket és kiadásaikat az OTP Bank Nyrt. Zalaszentgróti Fiókjánál vezetett költségvetési számlájukon teljesíthetik.</w:t>
      </w:r>
    </w:p>
    <w:p w:rsidR="00812EB8" w:rsidRDefault="003F0E65">
      <w:pPr>
        <w:pStyle w:val="Szvegtrzs"/>
        <w:spacing w:before="240" w:after="0" w:line="240" w:lineRule="auto"/>
        <w:jc w:val="both"/>
      </w:pPr>
      <w:r>
        <w:t>(2) Az önkormányzat az átmenetileg szabad pénzeszközeit betétbe, illetve értékpapírba helyezheti.</w:t>
      </w:r>
    </w:p>
    <w:p w:rsidR="00812EB8" w:rsidRDefault="003F0E65">
      <w:pPr>
        <w:pStyle w:val="Szvegtrzs"/>
        <w:spacing w:before="240" w:after="0" w:line="240" w:lineRule="auto"/>
        <w:jc w:val="both"/>
      </w:pPr>
      <w:r>
        <w:t>(3) A szabad pénzeszközök betétbe, értékpapírba helyezéséről a polgármester dönt, a biztonság és a minél nagyobb hozam elérésének szem előtt tartásával.</w:t>
      </w:r>
    </w:p>
    <w:p w:rsidR="00812EB8" w:rsidRDefault="003F0E65">
      <w:pPr>
        <w:pStyle w:val="Szvegtrzs"/>
        <w:spacing w:before="360" w:after="0" w:line="240" w:lineRule="auto"/>
        <w:jc w:val="center"/>
        <w:rPr>
          <w:i/>
          <w:iCs/>
        </w:rPr>
      </w:pPr>
      <w:r>
        <w:rPr>
          <w:i/>
          <w:iCs/>
        </w:rPr>
        <w:t>VI. Fejezet</w:t>
      </w:r>
    </w:p>
    <w:p w:rsidR="00812EB8" w:rsidRDefault="003F0E65">
      <w:pPr>
        <w:pStyle w:val="Szvegtrzs"/>
        <w:spacing w:after="0" w:line="240" w:lineRule="auto"/>
        <w:jc w:val="center"/>
        <w:rPr>
          <w:i/>
          <w:iCs/>
        </w:rPr>
      </w:pPr>
      <w:r>
        <w:rPr>
          <w:i/>
          <w:iCs/>
        </w:rPr>
        <w:t xml:space="preserve">Vegyes és záró rendelkezések </w:t>
      </w:r>
    </w:p>
    <w:p w:rsidR="00812EB8" w:rsidRDefault="003F0E65">
      <w:pPr>
        <w:pStyle w:val="Szvegtrzs"/>
        <w:spacing w:before="240" w:after="240" w:line="240" w:lineRule="auto"/>
        <w:jc w:val="center"/>
        <w:rPr>
          <w:b/>
          <w:bCs/>
        </w:rPr>
      </w:pPr>
      <w:r>
        <w:rPr>
          <w:b/>
          <w:bCs/>
        </w:rPr>
        <w:t>21. §</w:t>
      </w:r>
    </w:p>
    <w:p w:rsidR="00812EB8" w:rsidRDefault="003F0E65">
      <w:pPr>
        <w:pStyle w:val="Szvegtrzs"/>
        <w:spacing w:after="0" w:line="240" w:lineRule="auto"/>
        <w:jc w:val="both"/>
      </w:pPr>
      <w:r>
        <w:t>(1) Az intézmények működési és fejlesztési célú pályázataik benyújtása előtt a polgármestert kötelesek tájékoztatni az esetlegesen szükséges önerő megjelölésével.</w:t>
      </w:r>
    </w:p>
    <w:p w:rsidR="00812EB8" w:rsidRDefault="003F0E65">
      <w:pPr>
        <w:pStyle w:val="Szvegtrzs"/>
        <w:spacing w:before="240" w:after="0" w:line="240" w:lineRule="auto"/>
        <w:jc w:val="both"/>
      </w:pPr>
      <w:r>
        <w:t>(2) Az intézmény a hivatalos pályázati értesítés alapján, 8 napon belül írásban tájékoztatja a polgármestert a pályázat eredményéről.</w:t>
      </w:r>
    </w:p>
    <w:p w:rsidR="00812EB8" w:rsidRDefault="003F0E65">
      <w:pPr>
        <w:pStyle w:val="Szvegtrzs"/>
        <w:spacing w:before="240" w:after="0" w:line="240" w:lineRule="auto"/>
        <w:jc w:val="both"/>
      </w:pPr>
      <w:r>
        <w:t>(3) Az Áht. 24. § (4) bekezdésének c) pontjában előírtaknak megfelelően a rendelet 12. melléklete tartalmazza az önkormányzati közvetett támogatásokat.</w:t>
      </w:r>
    </w:p>
    <w:p w:rsidR="00812EB8" w:rsidRDefault="003F0E65">
      <w:pPr>
        <w:pStyle w:val="Szvegtrzs"/>
        <w:spacing w:before="240" w:after="0" w:line="240" w:lineRule="auto"/>
        <w:jc w:val="both"/>
      </w:pPr>
      <w:r>
        <w:t>(4) Az önkormányzat által átadott pénzeszközök, támogatások összegének részletezését a 13. melléklet tartalmazza.</w:t>
      </w:r>
    </w:p>
    <w:p w:rsidR="00812EB8" w:rsidRDefault="003F0E65">
      <w:pPr>
        <w:pStyle w:val="Szvegtrzs"/>
        <w:spacing w:before="240" w:after="240" w:line="240" w:lineRule="auto"/>
        <w:jc w:val="center"/>
        <w:rPr>
          <w:b/>
          <w:bCs/>
        </w:rPr>
      </w:pPr>
      <w:r>
        <w:rPr>
          <w:b/>
          <w:bCs/>
        </w:rPr>
        <w:t>22. §</w:t>
      </w:r>
    </w:p>
    <w:p w:rsidR="00812EB8" w:rsidRDefault="003F0E65">
      <w:pPr>
        <w:pStyle w:val="Szvegtrzs"/>
        <w:spacing w:after="0" w:line="240" w:lineRule="auto"/>
        <w:jc w:val="both"/>
      </w:pPr>
      <w:r>
        <w:lastRenderedPageBreak/>
        <w:t>Hatályát veszti az önkormányzat 2026. évi átmeneti gazdálkodásáról szóló 22/2025. (XII. 19.) önkormányzati rendelet.</w:t>
      </w:r>
    </w:p>
    <w:p w:rsidR="00812EB8" w:rsidRDefault="003F0E65">
      <w:pPr>
        <w:pStyle w:val="Szvegtrzs"/>
        <w:spacing w:before="240" w:after="240" w:line="240" w:lineRule="auto"/>
        <w:jc w:val="center"/>
        <w:rPr>
          <w:b/>
          <w:bCs/>
        </w:rPr>
      </w:pPr>
      <w:r>
        <w:rPr>
          <w:b/>
          <w:bCs/>
        </w:rPr>
        <w:t>23. §</w:t>
      </w:r>
    </w:p>
    <w:p w:rsidR="00812EB8" w:rsidRDefault="003F0E65">
      <w:pPr>
        <w:pStyle w:val="Szvegtrzs"/>
        <w:spacing w:after="0" w:line="240" w:lineRule="auto"/>
        <w:jc w:val="both"/>
      </w:pPr>
      <w:r>
        <w:t>Ez a rendelet a kihirdetését követő napon lép hatályba.</w:t>
      </w:r>
    </w:p>
    <w:p w:rsidR="00827CB3" w:rsidRDefault="00827CB3">
      <w:pPr>
        <w:pStyle w:val="Szvegtrzs"/>
        <w:spacing w:after="0" w:line="240" w:lineRule="auto"/>
        <w:jc w:val="both"/>
      </w:pPr>
    </w:p>
    <w:p w:rsidR="00827CB3" w:rsidRDefault="00827CB3">
      <w:pPr>
        <w:pStyle w:val="Szvegtrzs"/>
        <w:spacing w:after="0" w:line="240" w:lineRule="auto"/>
        <w:jc w:val="both"/>
      </w:pPr>
    </w:p>
    <w:p w:rsidR="00827CB3" w:rsidRDefault="00827CB3">
      <w:pPr>
        <w:pStyle w:val="Szvegtrzs"/>
        <w:spacing w:after="0" w:line="240" w:lineRule="auto"/>
        <w:jc w:val="both"/>
      </w:pPr>
    </w:p>
    <w:p w:rsidR="003F0E65" w:rsidRDefault="003F0E65">
      <w:pPr>
        <w:pStyle w:val="Szvegtrzs"/>
        <w:spacing w:after="0" w:line="240" w:lineRule="auto"/>
        <w:jc w:val="both"/>
      </w:pPr>
    </w:p>
    <w:p w:rsidR="003F0E65" w:rsidRDefault="003F0E65">
      <w:pPr>
        <w:pStyle w:val="Szvegtrzs"/>
        <w:spacing w:after="0" w:line="240" w:lineRule="auto"/>
        <w:jc w:val="both"/>
      </w:pPr>
    </w:p>
    <w:tbl>
      <w:tblPr>
        <w:tblW w:w="9638" w:type="dxa"/>
        <w:tblLayout w:type="fixed"/>
        <w:tblCellMar>
          <w:top w:w="28" w:type="dxa"/>
          <w:left w:w="28" w:type="dxa"/>
          <w:bottom w:w="28" w:type="dxa"/>
          <w:right w:w="28" w:type="dxa"/>
        </w:tblCellMar>
        <w:tblLook w:val="0000" w:firstRow="0" w:lastRow="0" w:firstColumn="0" w:lastColumn="0" w:noHBand="0" w:noVBand="0"/>
      </w:tblPr>
      <w:tblGrid>
        <w:gridCol w:w="4818"/>
        <w:gridCol w:w="4820"/>
      </w:tblGrid>
      <w:tr w:rsidR="00812EB8">
        <w:tc>
          <w:tcPr>
            <w:tcW w:w="4818" w:type="dxa"/>
          </w:tcPr>
          <w:p w:rsidR="00812EB8" w:rsidRDefault="003F0E65">
            <w:pPr>
              <w:pStyle w:val="Szvegtrzs"/>
              <w:spacing w:after="0" w:line="240" w:lineRule="auto"/>
              <w:jc w:val="center"/>
            </w:pPr>
            <w:r>
              <w:t>Baracskai József</w:t>
            </w:r>
            <w:r>
              <w:br/>
              <w:t>polgármester</w:t>
            </w:r>
          </w:p>
        </w:tc>
        <w:tc>
          <w:tcPr>
            <w:tcW w:w="4820" w:type="dxa"/>
          </w:tcPr>
          <w:p w:rsidR="00812EB8" w:rsidRDefault="003F0E65">
            <w:pPr>
              <w:pStyle w:val="Szvegtrzs"/>
              <w:spacing w:after="0" w:line="240" w:lineRule="auto"/>
              <w:jc w:val="center"/>
            </w:pPr>
            <w:r>
              <w:t>Dr. Simon Beáta</w:t>
            </w:r>
            <w:r>
              <w:br/>
              <w:t>jegyző</w:t>
            </w:r>
          </w:p>
        </w:tc>
      </w:tr>
    </w:tbl>
    <w:p w:rsidR="00812EB8" w:rsidRDefault="00812EB8"/>
    <w:p w:rsidR="00827CB3" w:rsidRDefault="00827CB3" w:rsidP="003F0E65">
      <w:pPr>
        <w:pStyle w:val="Szvegtrzs"/>
        <w:spacing w:after="0" w:line="240" w:lineRule="auto"/>
        <w:jc w:val="both"/>
      </w:pPr>
    </w:p>
    <w:p w:rsidR="00827CB3" w:rsidRDefault="00827CB3" w:rsidP="003F0E65">
      <w:pPr>
        <w:pStyle w:val="Szvegtrzs"/>
        <w:spacing w:after="0" w:line="240" w:lineRule="auto"/>
        <w:jc w:val="both"/>
      </w:pPr>
    </w:p>
    <w:p w:rsidR="00827CB3" w:rsidRDefault="00827CB3" w:rsidP="003F0E65">
      <w:pPr>
        <w:pStyle w:val="Szvegtrzs"/>
        <w:spacing w:after="0" w:line="240" w:lineRule="auto"/>
        <w:jc w:val="both"/>
      </w:pPr>
    </w:p>
    <w:p w:rsidR="00827CB3" w:rsidRDefault="00827CB3" w:rsidP="003F0E65">
      <w:pPr>
        <w:pStyle w:val="Szvegtrzs"/>
        <w:spacing w:after="0" w:line="240" w:lineRule="auto"/>
        <w:jc w:val="both"/>
      </w:pPr>
    </w:p>
    <w:p w:rsidR="00827CB3" w:rsidRDefault="00827CB3" w:rsidP="003F0E65">
      <w:pPr>
        <w:pStyle w:val="Szvegtrzs"/>
        <w:spacing w:after="0" w:line="240" w:lineRule="auto"/>
        <w:jc w:val="both"/>
      </w:pPr>
    </w:p>
    <w:p w:rsidR="003F0E65" w:rsidRDefault="003F0E65" w:rsidP="003F0E65">
      <w:pPr>
        <w:pStyle w:val="Szvegtrzs"/>
        <w:spacing w:after="0" w:line="240" w:lineRule="auto"/>
        <w:jc w:val="both"/>
      </w:pPr>
      <w:bookmarkStart w:id="0" w:name="_GoBack"/>
      <w:bookmarkEnd w:id="0"/>
      <w:r>
        <w:t xml:space="preserve">A rendelet 2026. február 13-án kihirdetésre került. </w:t>
      </w:r>
    </w:p>
    <w:p w:rsidR="003F0E65" w:rsidRDefault="003F0E65" w:rsidP="003F0E65">
      <w:pPr>
        <w:pStyle w:val="Szvegtrzs"/>
        <w:spacing w:after="0" w:line="240" w:lineRule="auto"/>
        <w:jc w:val="both"/>
      </w:pPr>
    </w:p>
    <w:p w:rsidR="003F0E65" w:rsidRDefault="003F0E65" w:rsidP="003F0E65">
      <w:pPr>
        <w:pStyle w:val="Szvegtrzs"/>
        <w:spacing w:after="0" w:line="240" w:lineRule="auto"/>
        <w:jc w:val="both"/>
      </w:pPr>
    </w:p>
    <w:tbl>
      <w:tblPr>
        <w:tblStyle w:val="Rcsostblzat"/>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F0E65" w:rsidTr="003F0E65">
        <w:tc>
          <w:tcPr>
            <w:tcW w:w="4814" w:type="dxa"/>
          </w:tcPr>
          <w:p w:rsidR="003F0E65" w:rsidRDefault="003F0E65">
            <w:pPr>
              <w:pStyle w:val="Szvegtrzs"/>
              <w:spacing w:after="0" w:line="240" w:lineRule="auto"/>
              <w:jc w:val="center"/>
              <w:rPr>
                <w:lang w:val="en-US"/>
              </w:rPr>
            </w:pPr>
          </w:p>
        </w:tc>
        <w:tc>
          <w:tcPr>
            <w:tcW w:w="4814" w:type="dxa"/>
            <w:hideMark/>
          </w:tcPr>
          <w:p w:rsidR="003F0E65" w:rsidRDefault="003F0E65">
            <w:pPr>
              <w:pStyle w:val="Szvegtrzs"/>
              <w:spacing w:after="0" w:line="240" w:lineRule="auto"/>
              <w:jc w:val="center"/>
              <w:rPr>
                <w:lang w:val="en-US"/>
              </w:rPr>
            </w:pPr>
            <w:r>
              <w:rPr>
                <w:lang w:val="en-US"/>
              </w:rPr>
              <w:t xml:space="preserve">Dr. Simon </w:t>
            </w:r>
            <w:proofErr w:type="spellStart"/>
            <w:r>
              <w:rPr>
                <w:lang w:val="en-US"/>
              </w:rPr>
              <w:t>Beáta</w:t>
            </w:r>
            <w:proofErr w:type="spellEnd"/>
          </w:p>
          <w:p w:rsidR="003F0E65" w:rsidRDefault="003F0E65">
            <w:pPr>
              <w:pStyle w:val="Szvegtrzs"/>
              <w:spacing w:after="0" w:line="240" w:lineRule="auto"/>
              <w:jc w:val="center"/>
              <w:rPr>
                <w:kern w:val="0"/>
                <w:lang w:val="en-US"/>
              </w:rPr>
            </w:pPr>
            <w:proofErr w:type="spellStart"/>
            <w:r>
              <w:rPr>
                <w:kern w:val="0"/>
                <w:lang w:val="en-US"/>
              </w:rPr>
              <w:t>jegyző</w:t>
            </w:r>
            <w:proofErr w:type="spellEnd"/>
          </w:p>
        </w:tc>
      </w:tr>
    </w:tbl>
    <w:p w:rsidR="003F0E65" w:rsidRDefault="003F0E65"/>
    <w:p w:rsidR="003F0E65" w:rsidRDefault="003F0E65"/>
    <w:p w:rsidR="003F0E65" w:rsidRDefault="003F0E65"/>
    <w:p w:rsidR="003F0E65" w:rsidRDefault="003F0E65"/>
    <w:p w:rsidR="003F0E65" w:rsidRDefault="003F0E65"/>
    <w:p w:rsidR="003F0E65" w:rsidRDefault="003F0E65">
      <w:pPr>
        <w:sectPr w:rsidR="003F0E65">
          <w:footerReference w:type="default" r:id="rId7"/>
          <w:pgSz w:w="11906" w:h="16838"/>
          <w:pgMar w:top="1134" w:right="1134" w:bottom="1693" w:left="1134" w:header="0" w:footer="1134" w:gutter="0"/>
          <w:cols w:space="708"/>
          <w:formProt w:val="0"/>
          <w:docGrid w:linePitch="600" w:charSpace="32768"/>
        </w:sectPr>
      </w:pPr>
    </w:p>
    <w:p w:rsidR="00812EB8" w:rsidRDefault="003F0E65">
      <w:pPr>
        <w:jc w:val="both"/>
      </w:pPr>
      <w:r>
        <w:lastRenderedPageBreak/>
        <w:t> </w:t>
      </w:r>
    </w:p>
    <w:p w:rsidR="00812EB8" w:rsidRDefault="003F0E65">
      <w:pPr>
        <w:pStyle w:val="Szvegtrzs"/>
        <w:spacing w:line="240" w:lineRule="auto"/>
        <w:jc w:val="right"/>
        <w:rPr>
          <w:i/>
          <w:iCs/>
          <w:u w:val="single"/>
        </w:rPr>
      </w:pPr>
      <w:r>
        <w:rPr>
          <w:i/>
          <w:iCs/>
          <w:u w:val="single"/>
        </w:rPr>
        <w:t>1. melléklet a 2/2026. (II. 13.) önkormányzati rendelethez</w:t>
      </w:r>
    </w:p>
    <w:p w:rsidR="00812EB8" w:rsidRDefault="003F0E65" w:rsidP="003F0E65">
      <w:pPr>
        <w:pStyle w:val="Szvegtrzs"/>
        <w:spacing w:line="240" w:lineRule="auto"/>
        <w:jc w:val="both"/>
      </w:pPr>
      <w:r>
        <w:t>(A melléklet szövegét a(z) 1.mell.címrend.pdf elnevezésű fájl tartalmazza.) </w:t>
      </w:r>
    </w:p>
    <w:p w:rsidR="00812EB8" w:rsidRDefault="003F0E65">
      <w:pPr>
        <w:pStyle w:val="Szvegtrzs"/>
        <w:spacing w:line="240" w:lineRule="auto"/>
        <w:jc w:val="right"/>
        <w:rPr>
          <w:i/>
          <w:iCs/>
          <w:u w:val="single"/>
        </w:rPr>
      </w:pPr>
      <w:r>
        <w:rPr>
          <w:i/>
          <w:iCs/>
          <w:u w:val="single"/>
        </w:rPr>
        <w:t>2. melléklet a 2/2026. (II. 13.) önkormányzati rendelethez</w:t>
      </w:r>
    </w:p>
    <w:p w:rsidR="00812EB8" w:rsidRDefault="003F0E65" w:rsidP="003F0E65">
      <w:pPr>
        <w:pStyle w:val="Szvegtrzs"/>
        <w:spacing w:line="240" w:lineRule="auto"/>
        <w:jc w:val="both"/>
      </w:pPr>
      <w:r>
        <w:t>(A melléklet szövegét a(z) 2.mell.mérleg.pdf elnevezésű fájl tartalmazza.) </w:t>
      </w:r>
    </w:p>
    <w:p w:rsidR="00812EB8" w:rsidRDefault="003F0E65">
      <w:pPr>
        <w:pStyle w:val="Szvegtrzs"/>
        <w:spacing w:line="240" w:lineRule="auto"/>
        <w:jc w:val="right"/>
        <w:rPr>
          <w:i/>
          <w:iCs/>
          <w:u w:val="single"/>
        </w:rPr>
      </w:pPr>
      <w:r>
        <w:rPr>
          <w:i/>
          <w:iCs/>
          <w:u w:val="single"/>
        </w:rPr>
        <w:t>3. melléklet a 2/2026. (II. 13.) önkormányzati rendelethez</w:t>
      </w:r>
    </w:p>
    <w:p w:rsidR="00812EB8" w:rsidRDefault="003F0E65" w:rsidP="003F0E65">
      <w:pPr>
        <w:pStyle w:val="Szvegtrzs"/>
        <w:spacing w:line="240" w:lineRule="auto"/>
        <w:jc w:val="both"/>
      </w:pPr>
      <w:r>
        <w:t>(A melléklet szövegét a(z) 3.mell.bevételek.pdf elnevezésű fájl tartalmazza.) </w:t>
      </w:r>
    </w:p>
    <w:p w:rsidR="00812EB8" w:rsidRDefault="003F0E65">
      <w:pPr>
        <w:pStyle w:val="Szvegtrzs"/>
        <w:spacing w:line="240" w:lineRule="auto"/>
        <w:jc w:val="right"/>
        <w:rPr>
          <w:i/>
          <w:iCs/>
          <w:u w:val="single"/>
        </w:rPr>
      </w:pPr>
      <w:r>
        <w:rPr>
          <w:i/>
          <w:iCs/>
          <w:u w:val="single"/>
        </w:rPr>
        <w:t>4. melléklet a 2/2026. (II. 13.) önkormányzati rendelethez</w:t>
      </w:r>
    </w:p>
    <w:p w:rsidR="00812EB8" w:rsidRDefault="003F0E65" w:rsidP="003F0E65">
      <w:pPr>
        <w:pStyle w:val="Szvegtrzs"/>
        <w:spacing w:line="240" w:lineRule="auto"/>
        <w:jc w:val="both"/>
      </w:pPr>
      <w:r>
        <w:t>(A melléklet szövegét a(z) 4.mell.kiadások.pdf elnevezésű fájl tartalmazza.) </w:t>
      </w:r>
    </w:p>
    <w:p w:rsidR="00812EB8" w:rsidRDefault="003F0E65">
      <w:pPr>
        <w:pStyle w:val="Szvegtrzs"/>
        <w:spacing w:line="240" w:lineRule="auto"/>
        <w:jc w:val="right"/>
        <w:rPr>
          <w:i/>
          <w:iCs/>
          <w:u w:val="single"/>
        </w:rPr>
      </w:pPr>
      <w:r>
        <w:rPr>
          <w:i/>
          <w:iCs/>
          <w:u w:val="single"/>
        </w:rPr>
        <w:t>5. melléklet a 2/2026. (II. 13.) önkormányzati rendelethez</w:t>
      </w:r>
    </w:p>
    <w:p w:rsidR="00812EB8" w:rsidRDefault="003F0E65" w:rsidP="003F0E65">
      <w:pPr>
        <w:pStyle w:val="Szvegtrzs"/>
        <w:spacing w:line="240" w:lineRule="auto"/>
        <w:jc w:val="both"/>
      </w:pPr>
      <w:r>
        <w:t>(A melléklet szövegét a(z) 5.mell. beruházási kiadások.pdf elnevezésű fájl tartalmazza.) </w:t>
      </w:r>
    </w:p>
    <w:p w:rsidR="00812EB8" w:rsidRDefault="003F0E65">
      <w:pPr>
        <w:pStyle w:val="Szvegtrzs"/>
        <w:spacing w:line="240" w:lineRule="auto"/>
        <w:jc w:val="right"/>
        <w:rPr>
          <w:i/>
          <w:iCs/>
          <w:u w:val="single"/>
        </w:rPr>
      </w:pPr>
      <w:r>
        <w:rPr>
          <w:i/>
          <w:iCs/>
          <w:u w:val="single"/>
        </w:rPr>
        <w:t>6. melléklet a 2/2026. (II. 13.) önkormányzati rendelethez</w:t>
      </w:r>
    </w:p>
    <w:p w:rsidR="00812EB8" w:rsidRDefault="003F0E65" w:rsidP="003F0E65">
      <w:pPr>
        <w:pStyle w:val="Szvegtrzs"/>
        <w:spacing w:line="240" w:lineRule="auto"/>
        <w:jc w:val="both"/>
      </w:pPr>
      <w:r>
        <w:t>(A melléklet szövegét a(z) 6.mell. felújítások.pdf elnevezésű fájl tartalmazza.) </w:t>
      </w:r>
    </w:p>
    <w:p w:rsidR="00812EB8" w:rsidRDefault="003F0E65">
      <w:pPr>
        <w:pStyle w:val="Szvegtrzs"/>
        <w:spacing w:line="240" w:lineRule="auto"/>
        <w:jc w:val="right"/>
        <w:rPr>
          <w:i/>
          <w:iCs/>
          <w:u w:val="single"/>
        </w:rPr>
      </w:pPr>
      <w:r>
        <w:rPr>
          <w:i/>
          <w:iCs/>
          <w:u w:val="single"/>
        </w:rPr>
        <w:t>7. melléklet a 2/2026. (II. 13.) önkormányzati rendelethez</w:t>
      </w:r>
    </w:p>
    <w:p w:rsidR="00812EB8" w:rsidRDefault="003F0E65" w:rsidP="003F0E65">
      <w:pPr>
        <w:pStyle w:val="Szvegtrzs"/>
        <w:spacing w:line="240" w:lineRule="auto"/>
        <w:jc w:val="both"/>
      </w:pPr>
      <w:r>
        <w:t>(A melléklet szövegét a(z) 7.</w:t>
      </w:r>
      <w:proofErr w:type="gramStart"/>
      <w:r>
        <w:t>mell.Működési</w:t>
      </w:r>
      <w:proofErr w:type="gramEnd"/>
      <w:r>
        <w:t xml:space="preserve"> </w:t>
      </w:r>
      <w:proofErr w:type="spellStart"/>
      <w:r>
        <w:t>tartalék..pdf</w:t>
      </w:r>
      <w:proofErr w:type="spellEnd"/>
      <w:r>
        <w:t xml:space="preserve"> elnevezésű fájl tartalmazza.) </w:t>
      </w:r>
    </w:p>
    <w:p w:rsidR="00812EB8" w:rsidRDefault="003F0E65">
      <w:pPr>
        <w:pStyle w:val="Szvegtrzs"/>
        <w:spacing w:line="240" w:lineRule="auto"/>
        <w:jc w:val="right"/>
        <w:rPr>
          <w:i/>
          <w:iCs/>
          <w:u w:val="single"/>
        </w:rPr>
      </w:pPr>
      <w:r>
        <w:rPr>
          <w:i/>
          <w:iCs/>
          <w:u w:val="single"/>
        </w:rPr>
        <w:t>8. melléklet a 2/2026. (II. 13.) önkormányzati rendelethez</w:t>
      </w:r>
    </w:p>
    <w:p w:rsidR="00812EB8" w:rsidRDefault="003F0E65" w:rsidP="003F0E65">
      <w:pPr>
        <w:pStyle w:val="Szvegtrzs"/>
        <w:spacing w:line="240" w:lineRule="auto"/>
        <w:jc w:val="both"/>
      </w:pPr>
      <w:r>
        <w:t>(A melléklet szövegét a(z) 8.</w:t>
      </w:r>
      <w:proofErr w:type="gramStart"/>
      <w:r>
        <w:t>mell.műk</w:t>
      </w:r>
      <w:proofErr w:type="gramEnd"/>
      <w:r>
        <w:t>.,fejl.c.bev.kiad..xlsx.pdf elnevezésű fájl tartalmazza.) </w:t>
      </w:r>
    </w:p>
    <w:p w:rsidR="00812EB8" w:rsidRDefault="003F0E65">
      <w:pPr>
        <w:pStyle w:val="Szvegtrzs"/>
        <w:spacing w:line="240" w:lineRule="auto"/>
        <w:jc w:val="right"/>
        <w:rPr>
          <w:i/>
          <w:iCs/>
          <w:u w:val="single"/>
        </w:rPr>
      </w:pPr>
      <w:r>
        <w:rPr>
          <w:i/>
          <w:iCs/>
          <w:u w:val="single"/>
        </w:rPr>
        <w:t>9. melléklet a 2/2026. (II. 13.) önkormányzati rendelethez</w:t>
      </w:r>
    </w:p>
    <w:p w:rsidR="00812EB8" w:rsidRDefault="003F0E65" w:rsidP="003F0E65">
      <w:pPr>
        <w:pStyle w:val="Szvegtrzs"/>
        <w:spacing w:line="240" w:lineRule="auto"/>
        <w:jc w:val="both"/>
      </w:pPr>
      <w:r>
        <w:t>(A melléklet szövegét a(z) 9.mell.felhaszn.ütemterv.pdf elnevezésű fájl tartalmazza.) </w:t>
      </w:r>
    </w:p>
    <w:p w:rsidR="00812EB8" w:rsidRDefault="003F0E65">
      <w:pPr>
        <w:pStyle w:val="Szvegtrzs"/>
        <w:spacing w:line="240" w:lineRule="auto"/>
        <w:jc w:val="right"/>
        <w:rPr>
          <w:i/>
          <w:iCs/>
          <w:u w:val="single"/>
        </w:rPr>
      </w:pPr>
      <w:r>
        <w:rPr>
          <w:i/>
          <w:iCs/>
          <w:u w:val="single"/>
        </w:rPr>
        <w:t>10. melléklet a 2/2026. (II. 13.) önkormányzati rendelethez</w:t>
      </w:r>
    </w:p>
    <w:p w:rsidR="00812EB8" w:rsidRDefault="003F0E65" w:rsidP="003F0E65">
      <w:pPr>
        <w:pStyle w:val="Szvegtrzs"/>
        <w:spacing w:line="240" w:lineRule="auto"/>
        <w:jc w:val="both"/>
      </w:pPr>
      <w:r>
        <w:t>(A melléklet szövegét a(z) 10.mell. Étkezési tér.díj.pdf elnevezésű fájl tartalmazza.) </w:t>
      </w:r>
    </w:p>
    <w:p w:rsidR="00812EB8" w:rsidRDefault="003F0E65">
      <w:pPr>
        <w:pStyle w:val="Szvegtrzs"/>
        <w:spacing w:line="240" w:lineRule="auto"/>
        <w:jc w:val="right"/>
        <w:rPr>
          <w:i/>
          <w:iCs/>
          <w:u w:val="single"/>
        </w:rPr>
      </w:pPr>
      <w:r>
        <w:rPr>
          <w:i/>
          <w:iCs/>
          <w:u w:val="single"/>
        </w:rPr>
        <w:t>11. melléklet a 2/2026. (II. 13.) önkormányzati rendelethez</w:t>
      </w:r>
    </w:p>
    <w:p w:rsidR="00812EB8" w:rsidRDefault="003F0E65" w:rsidP="003F0E65">
      <w:pPr>
        <w:pStyle w:val="Szvegtrzs"/>
        <w:spacing w:line="240" w:lineRule="auto"/>
        <w:jc w:val="both"/>
      </w:pPr>
      <w:r>
        <w:t>(A melléklet szövegét a(z) 11.mell. Létszám 2026. évi költségvetéshez.pdf elnevezésű fájl tartalmazza.) </w:t>
      </w:r>
    </w:p>
    <w:p w:rsidR="00812EB8" w:rsidRDefault="003F0E65">
      <w:pPr>
        <w:pStyle w:val="Szvegtrzs"/>
        <w:spacing w:line="240" w:lineRule="auto"/>
        <w:jc w:val="right"/>
        <w:rPr>
          <w:i/>
          <w:iCs/>
          <w:u w:val="single"/>
        </w:rPr>
      </w:pPr>
      <w:r>
        <w:rPr>
          <w:i/>
          <w:iCs/>
          <w:u w:val="single"/>
        </w:rPr>
        <w:t>12. melléklet a 2/2026. (II. 13.) önkormányzati rendelethez</w:t>
      </w:r>
    </w:p>
    <w:p w:rsidR="00812EB8" w:rsidRDefault="003F0E65" w:rsidP="003F0E65">
      <w:pPr>
        <w:pStyle w:val="Szvegtrzs"/>
        <w:spacing w:line="240" w:lineRule="auto"/>
        <w:jc w:val="both"/>
      </w:pPr>
      <w:r>
        <w:t>(A melléklet szövegét a(z) 12.mell. közvetett tám.Zgrót.2026.pdf elnevezésű fájl tartalmazza.) </w:t>
      </w:r>
    </w:p>
    <w:p w:rsidR="00812EB8" w:rsidRDefault="003F0E65">
      <w:pPr>
        <w:pStyle w:val="Szvegtrzs"/>
        <w:spacing w:line="240" w:lineRule="auto"/>
        <w:jc w:val="right"/>
        <w:rPr>
          <w:i/>
          <w:iCs/>
          <w:u w:val="single"/>
        </w:rPr>
      </w:pPr>
      <w:r>
        <w:rPr>
          <w:i/>
          <w:iCs/>
          <w:u w:val="single"/>
        </w:rPr>
        <w:t>13. melléklet a 2/2026. (II. 13.) önkormányzati rendelethez</w:t>
      </w:r>
    </w:p>
    <w:p w:rsidR="00812EB8" w:rsidRDefault="003F0E65" w:rsidP="003F0E65">
      <w:pPr>
        <w:pStyle w:val="Szvegtrzs"/>
        <w:spacing w:line="240" w:lineRule="auto"/>
        <w:jc w:val="both"/>
      </w:pPr>
      <w:r>
        <w:t>(A melléklet szövegét a(z) 13.</w:t>
      </w:r>
      <w:proofErr w:type="gramStart"/>
      <w:r>
        <w:t>mell.átadott</w:t>
      </w:r>
      <w:proofErr w:type="gramEnd"/>
      <w:r>
        <w:t xml:space="preserve"> </w:t>
      </w:r>
      <w:proofErr w:type="spellStart"/>
      <w:r>
        <w:t>pe</w:t>
      </w:r>
      <w:proofErr w:type="spellEnd"/>
      <w:r>
        <w:t>.,</w:t>
      </w:r>
      <w:proofErr w:type="spellStart"/>
      <w:r>
        <w:t>tám..pdf</w:t>
      </w:r>
      <w:proofErr w:type="spellEnd"/>
      <w:r>
        <w:t xml:space="preserve"> elnevezésű fájl tartalmazza.)</w:t>
      </w:r>
    </w:p>
    <w:p w:rsidR="003F0E65" w:rsidRDefault="003F0E65">
      <w:r>
        <w:br w:type="page"/>
      </w:r>
    </w:p>
    <w:p w:rsidR="00812EB8" w:rsidRDefault="003F0E65">
      <w:pPr>
        <w:pStyle w:val="Szvegtrzs"/>
        <w:spacing w:after="150" w:line="240" w:lineRule="auto"/>
        <w:ind w:left="150" w:right="150"/>
        <w:jc w:val="center"/>
      </w:pPr>
      <w:r>
        <w:lastRenderedPageBreak/>
        <w:t>Általános indokolás</w:t>
      </w:r>
    </w:p>
    <w:p w:rsidR="00812EB8" w:rsidRDefault="003F0E65">
      <w:pPr>
        <w:pStyle w:val="Szvegtrzs"/>
        <w:spacing w:line="240" w:lineRule="auto"/>
        <w:jc w:val="both"/>
      </w:pPr>
      <w:r>
        <w:t>Az államháztartásról szóló 2011. évi CXCV. törvény (a továbbiakban: Áht.) 23. §-a szerint a helyi önkormányzat költségvetéséről rendeletben dönt, és meghatározza, hogy a rendeletnek milyen előirányzatokat, illetve rendelkezéseket kell kötelezően tartalmaznia. A rendelet-tervezetben az Áht. 23. § (2) bekezdésében foglalt szabályok szerint az önkormányzat költségvetési bevételei és költségvetési kiadásai előirányzat csoportok, önként vállalt és állami kiemelt előirányzatok, kötelező feladatok szerinti bontásban kerültek bemutatásra. A költségvetés összeállításának részletes szabályait az államháztartásról szóló törvény végrehajtásáról szóló 368/2011. (XII. 31.) Korm. rendelet, a finanszírozás rendjét és az állami hozzájárulás mértékét a Magyarország 2026. évi központi költségvetéséről szóló 2025. évi LXIX. törvény határozza meg. Az Áht. 24. § (2)-(3) bekezdései alapján a jegyző által előkészített rendelettervezetet a polgármester nyújtja be a képviselő-testület felé.</w:t>
      </w:r>
    </w:p>
    <w:p w:rsidR="00812EB8" w:rsidRDefault="003F0E65">
      <w:pPr>
        <w:pStyle w:val="Szvegtrzs"/>
        <w:spacing w:before="450" w:after="150" w:line="240" w:lineRule="auto"/>
        <w:ind w:left="150" w:right="150"/>
        <w:jc w:val="center"/>
      </w:pPr>
      <w:r>
        <w:t>Részletes indokolás</w:t>
      </w:r>
    </w:p>
    <w:p w:rsidR="00812EB8" w:rsidRDefault="003F0E65">
      <w:pPr>
        <w:spacing w:before="150" w:after="75"/>
        <w:ind w:left="150" w:right="150"/>
        <w:jc w:val="center"/>
        <w:rPr>
          <w:b/>
          <w:bCs/>
        </w:rPr>
      </w:pPr>
      <w:r>
        <w:rPr>
          <w:b/>
          <w:bCs/>
        </w:rPr>
        <w:t xml:space="preserve">Az 1. §-hoz </w:t>
      </w:r>
    </w:p>
    <w:p w:rsidR="00812EB8" w:rsidRDefault="003F0E65">
      <w:pPr>
        <w:pStyle w:val="Szvegtrzs"/>
        <w:spacing w:before="159" w:after="159" w:line="240" w:lineRule="auto"/>
        <w:ind w:left="159" w:right="159"/>
        <w:jc w:val="both"/>
      </w:pPr>
      <w:r>
        <w:t>A költségvetési rendelet hatálya Zalaszentgrót Város Önkormányzata Képviselő-testületére, annak bizottságaira, az önkormányzatra és az önkormányzat költségvetési szerveire terjed ki. </w:t>
      </w:r>
    </w:p>
    <w:p w:rsidR="00812EB8" w:rsidRDefault="003F0E65">
      <w:pPr>
        <w:spacing w:before="150" w:after="75"/>
        <w:ind w:left="150" w:right="150"/>
        <w:jc w:val="center"/>
        <w:rPr>
          <w:b/>
          <w:bCs/>
        </w:rPr>
      </w:pPr>
      <w:r>
        <w:rPr>
          <w:b/>
          <w:bCs/>
        </w:rPr>
        <w:t xml:space="preserve">A 2. §-hoz </w:t>
      </w:r>
    </w:p>
    <w:p w:rsidR="00812EB8" w:rsidRDefault="003F0E65">
      <w:pPr>
        <w:pStyle w:val="Szvegtrzs"/>
        <w:spacing w:before="159" w:after="159" w:line="240" w:lineRule="auto"/>
        <w:ind w:left="159" w:right="159"/>
        <w:jc w:val="both"/>
      </w:pPr>
      <w:r>
        <w:t>A költségvetési rendelet címrendjét határozza meg.</w:t>
      </w:r>
    </w:p>
    <w:p w:rsidR="00812EB8" w:rsidRDefault="003F0E65">
      <w:pPr>
        <w:spacing w:before="150" w:after="75"/>
        <w:ind w:left="150" w:right="150"/>
        <w:jc w:val="center"/>
        <w:rPr>
          <w:b/>
          <w:bCs/>
        </w:rPr>
      </w:pPr>
      <w:r>
        <w:rPr>
          <w:b/>
          <w:bCs/>
        </w:rPr>
        <w:t xml:space="preserve">A 3. §-hoz </w:t>
      </w:r>
    </w:p>
    <w:p w:rsidR="00812EB8" w:rsidRDefault="003F0E65">
      <w:pPr>
        <w:pStyle w:val="Szvegtrzs"/>
        <w:spacing w:before="159" w:after="159" w:line="240" w:lineRule="auto"/>
        <w:ind w:left="159" w:right="159"/>
        <w:jc w:val="both"/>
      </w:pPr>
      <w:r>
        <w:t xml:space="preserve">Az Önkormányzat 2026. évi költségvetése </w:t>
      </w:r>
      <w:proofErr w:type="spellStart"/>
      <w:r>
        <w:t>főösszegeit</w:t>
      </w:r>
      <w:proofErr w:type="spellEnd"/>
      <w:r>
        <w:t xml:space="preserve"> - összes bevétel, összes kiadás, költségvetési hiány, a költségvetési hiány belső finanszírozására szolgáló finanszírozási bevételek -, valamint azok számszaki részletezését tartalmazza.</w:t>
      </w:r>
    </w:p>
    <w:p w:rsidR="00812EB8" w:rsidRDefault="003F0E65">
      <w:pPr>
        <w:spacing w:before="150" w:after="75"/>
        <w:ind w:left="150" w:right="150"/>
        <w:jc w:val="center"/>
        <w:rPr>
          <w:b/>
          <w:bCs/>
        </w:rPr>
      </w:pPr>
      <w:r>
        <w:rPr>
          <w:b/>
          <w:bCs/>
        </w:rPr>
        <w:t xml:space="preserve">A 4. §-hoz </w:t>
      </w:r>
    </w:p>
    <w:p w:rsidR="00812EB8" w:rsidRDefault="003F0E65">
      <w:pPr>
        <w:pStyle w:val="Szvegtrzs"/>
        <w:spacing w:before="159" w:after="159" w:line="240" w:lineRule="auto"/>
        <w:ind w:left="159" w:right="159"/>
        <w:jc w:val="both"/>
      </w:pPr>
      <w:r>
        <w:t>A rendelet rögzíti, hogy Zalaszentgrót Város Önkormányzata hitellel nem rendelkezik, 2026. évre adósságot keletkeztető ügyletről nem döntött.</w:t>
      </w:r>
    </w:p>
    <w:p w:rsidR="00812EB8" w:rsidRDefault="003F0E65">
      <w:pPr>
        <w:spacing w:before="150" w:after="75"/>
        <w:ind w:left="150" w:right="150"/>
        <w:jc w:val="center"/>
        <w:rPr>
          <w:b/>
          <w:bCs/>
        </w:rPr>
      </w:pPr>
      <w:r>
        <w:rPr>
          <w:b/>
          <w:bCs/>
        </w:rPr>
        <w:t xml:space="preserve">Az 5. §-hoz </w:t>
      </w:r>
    </w:p>
    <w:p w:rsidR="00812EB8" w:rsidRDefault="003F0E65">
      <w:pPr>
        <w:pStyle w:val="Szvegtrzs"/>
        <w:spacing w:before="159" w:after="159" w:line="240" w:lineRule="auto"/>
        <w:ind w:left="159" w:right="159"/>
        <w:jc w:val="both"/>
      </w:pPr>
      <w:r>
        <w:t>A rendelet 9. melléklet</w:t>
      </w:r>
      <w:r w:rsidR="00D41A7E">
        <w:t>é</w:t>
      </w:r>
      <w:r>
        <w:t>ben rögzített felhasználási ütemterv</w:t>
      </w:r>
      <w:r w:rsidR="00D41A7E">
        <w:t xml:space="preserve"> </w:t>
      </w:r>
      <w:r>
        <w:t>tartalmazza az év várható bevételi és kiadási előirányzatának teljesülését. </w:t>
      </w:r>
    </w:p>
    <w:p w:rsidR="00812EB8" w:rsidRDefault="003F0E65">
      <w:pPr>
        <w:spacing w:before="150" w:after="75"/>
        <w:ind w:left="150" w:right="150"/>
        <w:jc w:val="center"/>
        <w:rPr>
          <w:b/>
          <w:bCs/>
        </w:rPr>
      </w:pPr>
      <w:r>
        <w:rPr>
          <w:b/>
          <w:bCs/>
        </w:rPr>
        <w:t xml:space="preserve">A 6. §-hoz </w:t>
      </w:r>
    </w:p>
    <w:p w:rsidR="00812EB8" w:rsidRDefault="003F0E65">
      <w:pPr>
        <w:pStyle w:val="Szvegtrzs"/>
        <w:spacing w:before="159" w:after="159" w:line="240" w:lineRule="auto"/>
        <w:ind w:left="159" w:right="159"/>
        <w:jc w:val="both"/>
      </w:pPr>
      <w:r>
        <w:t>A gyermekétkeztetés térítési díjait a rendelet 10. melléklete részletesen tartalmazza.</w:t>
      </w:r>
    </w:p>
    <w:p w:rsidR="00812EB8" w:rsidRDefault="003F0E65">
      <w:pPr>
        <w:spacing w:before="150" w:after="75"/>
        <w:ind w:left="150" w:right="150"/>
        <w:jc w:val="center"/>
        <w:rPr>
          <w:b/>
          <w:bCs/>
        </w:rPr>
      </w:pPr>
      <w:r>
        <w:rPr>
          <w:b/>
          <w:bCs/>
        </w:rPr>
        <w:t xml:space="preserve">A 7. §-hoz </w:t>
      </w:r>
    </w:p>
    <w:p w:rsidR="00812EB8" w:rsidRDefault="003F0E65">
      <w:pPr>
        <w:pStyle w:val="Szvegtrzs"/>
        <w:spacing w:before="159" w:after="159" w:line="240" w:lineRule="auto"/>
        <w:ind w:left="159" w:right="159"/>
        <w:jc w:val="both"/>
      </w:pPr>
      <w:r>
        <w:t>Az önkormányzat felhalmozási célú kiadásainak finanszírozását biztosító fedezetet szabályozza.</w:t>
      </w:r>
    </w:p>
    <w:p w:rsidR="00812EB8" w:rsidRDefault="003F0E65">
      <w:pPr>
        <w:spacing w:before="150" w:after="75"/>
        <w:ind w:left="150" w:right="150"/>
        <w:jc w:val="center"/>
        <w:rPr>
          <w:b/>
          <w:bCs/>
        </w:rPr>
      </w:pPr>
      <w:r>
        <w:rPr>
          <w:b/>
          <w:bCs/>
        </w:rPr>
        <w:t xml:space="preserve">A 8. §-hoz </w:t>
      </w:r>
    </w:p>
    <w:p w:rsidR="00812EB8" w:rsidRDefault="003F0E65" w:rsidP="003F0E65">
      <w:pPr>
        <w:pStyle w:val="Szvegtrzs"/>
        <w:spacing w:line="240" w:lineRule="auto"/>
        <w:ind w:left="150"/>
        <w:jc w:val="both"/>
      </w:pPr>
      <w:r>
        <w:t>Az önkormányzat és az általa fenntartott intézmények létszámkeretét szabályozza, amit a 11. melléklet tartalmazza.</w:t>
      </w:r>
    </w:p>
    <w:p w:rsidR="00812EB8" w:rsidRDefault="003F0E65">
      <w:pPr>
        <w:spacing w:before="150" w:after="75"/>
        <w:ind w:left="150" w:right="150"/>
        <w:jc w:val="center"/>
        <w:rPr>
          <w:b/>
          <w:bCs/>
        </w:rPr>
      </w:pPr>
      <w:r>
        <w:rPr>
          <w:b/>
          <w:bCs/>
        </w:rPr>
        <w:t xml:space="preserve">A 9. §-hoz </w:t>
      </w:r>
    </w:p>
    <w:p w:rsidR="00812EB8" w:rsidRDefault="003F0E65">
      <w:pPr>
        <w:pStyle w:val="Szvegtrzs"/>
        <w:spacing w:before="159" w:after="159" w:line="240" w:lineRule="auto"/>
        <w:ind w:left="159" w:right="159"/>
        <w:jc w:val="both"/>
      </w:pPr>
      <w:r>
        <w:t xml:space="preserve">A szakaszban kerül leszabályozásra a 2026. évre megállapított köztisztviselői illetményalap, az illetménykiegészítés mértéke és a </w:t>
      </w:r>
      <w:proofErr w:type="spellStart"/>
      <w:r>
        <w:t>cafeteria</w:t>
      </w:r>
      <w:proofErr w:type="spellEnd"/>
      <w:r>
        <w:t xml:space="preserve"> juttatás éves keretösszege, továbbá a közalkalmazottak </w:t>
      </w:r>
      <w:r>
        <w:lastRenderedPageBreak/>
        <w:t>érdekeltségi alapjának megtervezése. A törvényi rendelkezések alapján betervezésre került a munkabér pénzintézetnél nyitott bankszámlára utalásából adódó többletköltség összege, továbbá a lakásépítés és vásárlás munkáltatói támogatásának fedezete.</w:t>
      </w:r>
    </w:p>
    <w:p w:rsidR="00812EB8" w:rsidRDefault="003F0E65">
      <w:pPr>
        <w:pStyle w:val="Szvegtrzs"/>
        <w:spacing w:before="159" w:after="159" w:line="240" w:lineRule="auto"/>
        <w:ind w:left="159" w:right="159"/>
        <w:jc w:val="both"/>
      </w:pPr>
      <w:r>
        <w:t>Jelen szakasz pontosan rögzíti az önkormányzati képviselő, a bizottsági elnök, a bizottsági tag, a tanácsnok tiszteletdíját, valamint a tanácsadó testület városrészi tagjának megbízási díját. </w:t>
      </w:r>
    </w:p>
    <w:p w:rsidR="00812EB8" w:rsidRDefault="003F0E65">
      <w:pPr>
        <w:spacing w:before="150" w:after="75"/>
        <w:ind w:left="150" w:right="150"/>
        <w:jc w:val="center"/>
        <w:rPr>
          <w:b/>
          <w:bCs/>
        </w:rPr>
      </w:pPr>
      <w:r>
        <w:rPr>
          <w:b/>
          <w:bCs/>
        </w:rPr>
        <w:t xml:space="preserve">A 10. §-hoz </w:t>
      </w:r>
    </w:p>
    <w:p w:rsidR="00812EB8" w:rsidRDefault="003F0E65">
      <w:pPr>
        <w:pStyle w:val="Szvegtrzs"/>
        <w:spacing w:before="159" w:after="159" w:line="240" w:lineRule="auto"/>
        <w:ind w:left="159" w:right="159"/>
        <w:jc w:val="both"/>
      </w:pPr>
      <w:r>
        <w:t>Az önkormányzati és intézményi költségvetési gazdálkodás alapvető szabályait, felelősök megnevezését szabályozza, kiemelve az előirányzatok módosításának időszakos kötelezettségét. </w:t>
      </w:r>
    </w:p>
    <w:p w:rsidR="00812EB8" w:rsidRDefault="003F0E65">
      <w:pPr>
        <w:spacing w:before="150" w:after="75"/>
        <w:ind w:left="150" w:right="150"/>
        <w:jc w:val="center"/>
        <w:rPr>
          <w:b/>
          <w:bCs/>
        </w:rPr>
      </w:pPr>
      <w:r>
        <w:rPr>
          <w:b/>
          <w:bCs/>
        </w:rPr>
        <w:t xml:space="preserve">A 11. §-hoz </w:t>
      </w:r>
    </w:p>
    <w:p w:rsidR="00812EB8" w:rsidRDefault="003F0E65">
      <w:pPr>
        <w:pStyle w:val="Szvegtrzs"/>
        <w:spacing w:before="159" w:after="159" w:line="240" w:lineRule="auto"/>
        <w:ind w:left="159" w:right="159"/>
        <w:jc w:val="both"/>
      </w:pPr>
      <w:r>
        <w:t>Az önkormányzati és intézményi költségvetési gazdálkodás alapvető szabályait, felelősök megnevezését szabályozza, kiemelve az előirányzatok módosításának időszakos kötelezettségét. </w:t>
      </w:r>
    </w:p>
    <w:p w:rsidR="00812EB8" w:rsidRDefault="003F0E65">
      <w:pPr>
        <w:spacing w:before="150" w:after="75"/>
        <w:ind w:left="150" w:right="150"/>
        <w:jc w:val="center"/>
        <w:rPr>
          <w:b/>
          <w:bCs/>
        </w:rPr>
      </w:pPr>
      <w:r>
        <w:rPr>
          <w:b/>
          <w:bCs/>
        </w:rPr>
        <w:t xml:space="preserve">A 12. §-hoz és a 13. §-hoz </w:t>
      </w:r>
    </w:p>
    <w:p w:rsidR="00812EB8" w:rsidRDefault="003F0E65">
      <w:pPr>
        <w:pStyle w:val="Szvegtrzs"/>
        <w:spacing w:before="159" w:after="159" w:line="240" w:lineRule="auto"/>
        <w:ind w:left="159" w:right="159"/>
        <w:jc w:val="both"/>
      </w:pPr>
      <w:r>
        <w:t>Az önkormányzati kincstár működését szabályozza az intézményi finanszírozás részletezésével. </w:t>
      </w:r>
    </w:p>
    <w:p w:rsidR="00812EB8" w:rsidRDefault="003F0E65">
      <w:pPr>
        <w:spacing w:before="150" w:after="75"/>
        <w:ind w:left="150" w:right="150"/>
        <w:jc w:val="center"/>
        <w:rPr>
          <w:b/>
          <w:bCs/>
        </w:rPr>
      </w:pPr>
      <w:r>
        <w:rPr>
          <w:b/>
          <w:bCs/>
        </w:rPr>
        <w:t xml:space="preserve">A 14. §-hoz </w:t>
      </w:r>
    </w:p>
    <w:p w:rsidR="00812EB8" w:rsidRDefault="003F0E65">
      <w:pPr>
        <w:pStyle w:val="Szvegtrzs"/>
        <w:spacing w:before="159" w:after="159" w:line="240" w:lineRule="auto"/>
        <w:ind w:left="159" w:right="159"/>
        <w:jc w:val="both"/>
      </w:pPr>
      <w:r>
        <w:t>A városrészek bevételi-kiadási előirányzatát és felhasználásának szabályait részletezi.</w:t>
      </w:r>
    </w:p>
    <w:p w:rsidR="00812EB8" w:rsidRDefault="003F0E65">
      <w:pPr>
        <w:spacing w:before="150" w:after="75"/>
        <w:ind w:left="150" w:right="150"/>
        <w:jc w:val="center"/>
        <w:rPr>
          <w:b/>
          <w:bCs/>
        </w:rPr>
      </w:pPr>
      <w:r>
        <w:rPr>
          <w:b/>
          <w:bCs/>
        </w:rPr>
        <w:t xml:space="preserve">A 15. §-hoz </w:t>
      </w:r>
    </w:p>
    <w:p w:rsidR="00812EB8" w:rsidRDefault="003F0E65">
      <w:pPr>
        <w:pStyle w:val="Szvegtrzs"/>
        <w:spacing w:before="159" w:after="159" w:line="240" w:lineRule="auto"/>
        <w:ind w:left="159" w:right="159"/>
        <w:jc w:val="both"/>
      </w:pPr>
      <w:r>
        <w:t>A polgármester hatáskörébe tartozó keretek összegét és felhasználásának szabályait rögzíti.</w:t>
      </w:r>
    </w:p>
    <w:p w:rsidR="00812EB8" w:rsidRDefault="003F0E65">
      <w:pPr>
        <w:spacing w:before="150" w:after="75"/>
        <w:ind w:left="150" w:right="150"/>
        <w:jc w:val="center"/>
        <w:rPr>
          <w:b/>
          <w:bCs/>
        </w:rPr>
      </w:pPr>
      <w:r>
        <w:rPr>
          <w:b/>
          <w:bCs/>
        </w:rPr>
        <w:t xml:space="preserve">A 16–19. §-hoz </w:t>
      </w:r>
    </w:p>
    <w:p w:rsidR="00812EB8" w:rsidRDefault="003F0E65">
      <w:pPr>
        <w:pStyle w:val="Szvegtrzs"/>
        <w:spacing w:before="159" w:after="159" w:line="240" w:lineRule="auto"/>
        <w:ind w:left="159" w:right="159"/>
        <w:jc w:val="both"/>
      </w:pPr>
      <w:r>
        <w:t>Az államháztartáson kívüli forrás átadására és átvételére vonatkozó részletes szabályokat határozza meg. </w:t>
      </w:r>
    </w:p>
    <w:p w:rsidR="00812EB8" w:rsidRDefault="003F0E65">
      <w:pPr>
        <w:spacing w:before="150" w:after="75"/>
        <w:ind w:left="150" w:right="150"/>
        <w:jc w:val="center"/>
        <w:rPr>
          <w:b/>
          <w:bCs/>
        </w:rPr>
      </w:pPr>
      <w:r>
        <w:rPr>
          <w:b/>
          <w:bCs/>
        </w:rPr>
        <w:t xml:space="preserve">A 20. §-hoz </w:t>
      </w:r>
    </w:p>
    <w:p w:rsidR="00812EB8" w:rsidRDefault="003F0E65">
      <w:pPr>
        <w:pStyle w:val="Szvegtrzs"/>
        <w:spacing w:before="159" w:after="159" w:line="240" w:lineRule="auto"/>
        <w:ind w:left="159" w:right="159"/>
        <w:jc w:val="both"/>
      </w:pPr>
      <w:r>
        <w:t>Az önkormányzat és az intézmények bankszámlavezetésének rendjét rögzíti az átmenetileg szabad pénzeszközök betétbe, illetve értékpapírba helyezésének lehetőségével. </w:t>
      </w:r>
    </w:p>
    <w:p w:rsidR="00812EB8" w:rsidRDefault="003F0E65">
      <w:pPr>
        <w:spacing w:before="150" w:after="75"/>
        <w:ind w:left="150" w:right="150"/>
        <w:jc w:val="center"/>
        <w:rPr>
          <w:b/>
          <w:bCs/>
        </w:rPr>
      </w:pPr>
      <w:r>
        <w:rPr>
          <w:b/>
          <w:bCs/>
        </w:rPr>
        <w:t xml:space="preserve">A 21. §-hoz </w:t>
      </w:r>
    </w:p>
    <w:p w:rsidR="00812EB8" w:rsidRDefault="003F0E65">
      <w:pPr>
        <w:pStyle w:val="Szvegtrzs"/>
        <w:spacing w:before="150" w:after="150" w:line="240" w:lineRule="auto"/>
        <w:ind w:left="150" w:right="150"/>
        <w:jc w:val="both"/>
      </w:pPr>
      <w:r>
        <w:t>Az intézményi pályázatok benyújtásával kapcsolatos rendelkezéseket tartalmaz. Jelen szakasz rendelkezik az önkormányzati közvetett támogatásokat, az önkormányzat által átadott támogatásokat, valamint az Európai Uniós támogatással megvalósuló projektek tervezett költségét és finanszírozási forrását tartalmazó mellékletek nevesítéséről</w:t>
      </w:r>
    </w:p>
    <w:p w:rsidR="00812EB8" w:rsidRDefault="003F0E65">
      <w:pPr>
        <w:spacing w:before="150" w:after="75"/>
        <w:ind w:left="150" w:right="150"/>
        <w:jc w:val="center"/>
        <w:rPr>
          <w:b/>
          <w:bCs/>
        </w:rPr>
      </w:pPr>
      <w:r>
        <w:rPr>
          <w:b/>
          <w:bCs/>
        </w:rPr>
        <w:t xml:space="preserve">A 22. §-hoz és a 23. §-hoz </w:t>
      </w:r>
    </w:p>
    <w:p w:rsidR="00812EB8" w:rsidRDefault="003F0E65">
      <w:pPr>
        <w:pStyle w:val="Szvegtrzs"/>
        <w:spacing w:before="159" w:after="159" w:line="240" w:lineRule="auto"/>
        <w:ind w:left="159" w:right="159"/>
        <w:jc w:val="both"/>
      </w:pPr>
      <w:r>
        <w:t>A rendelet hatályba lépését tartalmazza az önkormányzat 2026. évi átmeneti gazdálkodásáról szóló 22/2025. (XII.19.) önkormányzati rendelet hatályon kívül helyezésével együtt. </w:t>
      </w:r>
    </w:p>
    <w:sectPr w:rsidR="00812EB8">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1CE6" w:rsidRDefault="003F0E65">
      <w:r>
        <w:separator/>
      </w:r>
    </w:p>
  </w:endnote>
  <w:endnote w:type="continuationSeparator" w:id="0">
    <w:p w:rsidR="00691CE6" w:rsidRDefault="003F0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2EB8" w:rsidRDefault="003F0E65">
    <w:pPr>
      <w:pStyle w:val="llb"/>
      <w:jc w:val="center"/>
    </w:pPr>
    <w:r>
      <w:fldChar w:fldCharType="begin"/>
    </w:r>
    <w:r>
      <w:instrText>PAGE</w:instrText>
    </w:r>
    <w:r>
      <w:fldChar w:fldCharType="separate"/>
    </w:r>
    <w:r>
      <w:t>26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2EB8" w:rsidRDefault="003F0E65">
    <w:pPr>
      <w:pStyle w:val="llb"/>
      <w:jc w:val="center"/>
    </w:pPr>
    <w:r>
      <w:fldChar w:fldCharType="begin"/>
    </w:r>
    <w:r>
      <w:instrText>PAGE</w:instrText>
    </w:r>
    <w:r>
      <w:fldChar w:fldCharType="separate"/>
    </w:r>
    <w:r>
      <w:t>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1CE6" w:rsidRDefault="003F0E65">
      <w:r>
        <w:separator/>
      </w:r>
    </w:p>
  </w:footnote>
  <w:footnote w:type="continuationSeparator" w:id="0">
    <w:p w:rsidR="00691CE6" w:rsidRDefault="003F0E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478AD"/>
    <w:multiLevelType w:val="multilevel"/>
    <w:tmpl w:val="CA908762"/>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EB8"/>
    <w:rsid w:val="003F0E65"/>
    <w:rsid w:val="00691CE6"/>
    <w:rsid w:val="00812EB8"/>
    <w:rsid w:val="00827CB3"/>
    <w:rsid w:val="00D41A7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35C34"/>
  <w15:docId w15:val="{72CDE374-3049-4596-A33E-60B138F23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table" w:styleId="Rcsostblzat">
    <w:name w:val="Table Grid"/>
    <w:basedOn w:val="Normltblzat"/>
    <w:uiPriority w:val="39"/>
    <w:rsid w:val="003F0E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8551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13</Pages>
  <Words>3682</Words>
  <Characters>25410</Characters>
  <Application>Microsoft Office Word</Application>
  <DocSecurity>0</DocSecurity>
  <Lines>211</Lines>
  <Paragraphs>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dc:description/>
  <cp:lastModifiedBy>Valaki</cp:lastModifiedBy>
  <cp:revision>4</cp:revision>
  <dcterms:created xsi:type="dcterms:W3CDTF">2026-02-10T12:16:00Z</dcterms:created>
  <dcterms:modified xsi:type="dcterms:W3CDTF">2026-02-10T13:58:00Z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